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12" w:lineRule="auto"/>
        <w:jc w:val="left"/>
        <w:rPr>
          <w:rFonts w:hint="eastAsia" w:ascii="Times New Roman" w:hAnsi="Times New Roman" w:cs="Times New Roman" w:eastAsiaTheme="minorEastAsia"/>
          <w:b/>
          <w:bCs/>
          <w:sz w:val="24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eastAsia="zh-CN"/>
        </w:rPr>
        <w:t>附件：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32"/>
        </w:rPr>
        <w:t>上海海洋大学申报202</w:t>
      </w: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4</w:t>
      </w:r>
      <w:r>
        <w:rPr>
          <w:rFonts w:ascii="Times New Roman" w:hAnsi="Times New Roman" w:cs="Times New Roman"/>
          <w:b/>
          <w:bCs/>
          <w:sz w:val="24"/>
          <w:szCs w:val="32"/>
        </w:rPr>
        <w:t>年度中国发明协会-发明创业奖-</w:t>
      </w:r>
      <w:r>
        <w:rPr>
          <w:rFonts w:hint="eastAsia" w:ascii="Times New Roman" w:hAnsi="Times New Roman" w:cs="Times New Roman"/>
          <w:b/>
          <w:bCs/>
          <w:sz w:val="24"/>
          <w:szCs w:val="32"/>
          <w:lang w:eastAsia="zh-CN"/>
        </w:rPr>
        <w:t>成果奖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12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kern w:val="0"/>
          <w:szCs w:val="21"/>
        </w:rPr>
        <w:t>项目名称：</w:t>
      </w:r>
      <w:r>
        <w:rPr>
          <w:rFonts w:hint="eastAsia"/>
          <w:lang w:val="en-US" w:eastAsia="zh-CN"/>
        </w:rPr>
        <w:t>鱼类活性Tgf2转座子发现及在育种中的应用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12" w:lineRule="auto"/>
        <w:jc w:val="left"/>
        <w:textAlignment w:val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kern w:val="0"/>
          <w:szCs w:val="21"/>
        </w:rPr>
        <w:t>主要完成人：</w:t>
      </w:r>
      <w:r>
        <w:rPr>
          <w:rFonts w:hint="eastAsia"/>
          <w:lang w:val="en-US" w:eastAsia="zh-CN"/>
        </w:rPr>
        <w:t>邹曙明、何为、郑国栋、陈再忠、杜雪地、陈杰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12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kern w:val="0"/>
          <w:szCs w:val="21"/>
        </w:rPr>
        <w:t>主要完成单位：</w:t>
      </w:r>
      <w:r>
        <w:rPr>
          <w:rFonts w:hint="eastAsia"/>
          <w:lang w:val="en-US" w:eastAsia="zh-CN"/>
        </w:rPr>
        <w:t>上海海洋大学、扬州大学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</w:pPr>
      <w:r>
        <w:rPr>
          <w:rFonts w:ascii="Times New Roman" w:hAnsi="Times New Roman" w:eastAsia="宋体" w:cs="Times New Roman"/>
          <w:b/>
          <w:bCs/>
          <w:szCs w:val="21"/>
        </w:rPr>
        <w:t>项目简介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：</w:t>
      </w:r>
      <w:r>
        <w:rPr>
          <w:rFonts w:hint="eastAsia"/>
          <w:lang w:val="en-US" w:eastAsia="zh-CN"/>
        </w:rPr>
        <w:t>首次筛选出金鱼活性转座子，构建出高活性的转座酶遗传学新工具，攻克了双尾型突变体</w:t>
      </w:r>
      <w:r>
        <w:rPr>
          <w:rFonts w:hint="default"/>
          <w:lang w:val="en-US" w:eastAsia="zh-CN"/>
        </w:rPr>
        <w:t xml:space="preserve">筛选、遗传纯化等一批关键技术，克服了金鱼单尾型比例高、正品率低的技术瓶颈，建立了高正品率的金鱼新品系。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12" w:lineRule="auto"/>
        <w:jc w:val="left"/>
        <w:textAlignment w:val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本项目属于：</w:t>
      </w:r>
      <w:r>
        <w:rPr>
          <w:rFonts w:hint="eastAsia"/>
          <w:lang w:val="en-US" w:eastAsia="zh-CN"/>
        </w:rPr>
        <w:t>农林养殖</w:t>
      </w:r>
      <w:r>
        <w:rPr>
          <w:rFonts w:hint="eastAsia"/>
        </w:rPr>
        <w:t>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12" w:lineRule="auto"/>
        <w:jc w:val="left"/>
        <w:textAlignment w:val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主要内容：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所用的发明专利如下: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150"/>
        <w:gridCol w:w="2001"/>
        <w:gridCol w:w="48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知识产权类别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授权号</w:t>
            </w:r>
          </w:p>
        </w:tc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名  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美国授权发明专利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US9944953B2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Expression method of active goldfish Tgf2 transposon recombinant transposase protein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中国授权发明专利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ZL201510884441.7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一种筛选携带缺失型Tgf2转座子金鱼亲本以繁育高正品率后代的方法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中国授权发明专利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ZL200910194599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一种金鱼自主转座子基因gfTol2、该基因编码的转座酶及该基因用途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中国授权发明专利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ZL201410108974.1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一种有活性的金鱼Tgf2转座子重组转座酶蛋白的表达方法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中国授权发明专利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ZL201210105195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一种检测Tgf2转座子在金鱼基因组插入侧翼序列和拷贝数的方法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中国授权发明专利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ZL201010223188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一种基于Tgf2转座子的鱼类转基因方法及其载体和载体的制备方法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中国授权发明专利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ZL20131041898 2.1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鱼类Tc1-like活性转座子及其用途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PCT国际专利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PCT/CN2015/070017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一种有活性的金鱼Tgf2转座子重组转座酶蛋白的表达方法</w:t>
            </w:r>
          </w:p>
        </w:tc>
      </w:tr>
    </w:tbl>
    <w:p>
      <w:pPr>
        <w:pStyle w:val="2"/>
        <w:spacing w:line="440" w:lineRule="exact"/>
        <w:rPr>
          <w:rFonts w:hint="default" w:ascii="Times New Roman" w:hAnsi="Times New Roman"/>
          <w:color w:val="000000"/>
          <w:sz w:val="21"/>
          <w:szCs w:val="21"/>
          <w:highlight w:val="yellow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422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ODUzNzZhYzY5ZThhMTk3MzU1YjQ4NjUxZGVmMmQifQ=="/>
    <w:docVar w:name="KSO_WPS_MARK_KEY" w:val="f3cd52c5-3588-4c5b-a83c-71241b41f4c3"/>
  </w:docVars>
  <w:rsids>
    <w:rsidRoot w:val="699C2CB0"/>
    <w:rsid w:val="0017224E"/>
    <w:rsid w:val="004A2612"/>
    <w:rsid w:val="005908A3"/>
    <w:rsid w:val="021056E6"/>
    <w:rsid w:val="05093BA2"/>
    <w:rsid w:val="0E3A1EE7"/>
    <w:rsid w:val="452F3BDC"/>
    <w:rsid w:val="469C6E56"/>
    <w:rsid w:val="4B9F65A3"/>
    <w:rsid w:val="4E557854"/>
    <w:rsid w:val="60AF73E9"/>
    <w:rsid w:val="699C2CB0"/>
    <w:rsid w:val="7B0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  <w:jc w:val="left"/>
    </w:pPr>
    <w:rPr>
      <w:rFonts w:hint="eastAsia" w:ascii="仿宋_GB2312" w:hAnsi="宋体" w:eastAsia="宋体" w:cs="Times New Roman"/>
      <w:kern w:val="0"/>
      <w:sz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cs="Times New Roman" w:asciiTheme="minorEastAsia" w:hAnsiTheme="minorEastAsia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702</Characters>
  <Lines>5</Lines>
  <Paragraphs>1</Paragraphs>
  <TotalTime>2</TotalTime>
  <ScaleCrop>false</ScaleCrop>
  <LinksUpToDate>false</LinksUpToDate>
  <CharactersWithSpaces>718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2022-08-26T14:23:00Z</dcterms:created>
  <dc:creator>HP001</dc:creator>
  <cp:lastModifiedBy>大元</cp:lastModifiedBy>
  <dcterms:modified xsi:type="dcterms:W3CDTF">2024-05-21T05:33:16Z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EA2ADC905DFA428FB1C9AECFD8A419A5_13</vt:lpwstr>
  </property>
</Properties>
</file>