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24D" w:rsidRPr="005A7043" w:rsidRDefault="00D7524D" w:rsidP="00D7524D">
      <w:pPr>
        <w:jc w:val="center"/>
        <w:rPr>
          <w:rFonts w:ascii="微软雅黑" w:eastAsia="微软雅黑" w:hAnsi="微软雅黑"/>
          <w:color w:val="000000" w:themeColor="text1"/>
          <w:sz w:val="36"/>
          <w:szCs w:val="36"/>
        </w:rPr>
      </w:pPr>
      <w:r w:rsidRPr="005A7043">
        <w:rPr>
          <w:rFonts w:ascii="微软雅黑" w:eastAsia="微软雅黑" w:hAnsi="微软雅黑" w:hint="eastAsia"/>
          <w:color w:val="000000" w:themeColor="text1"/>
          <w:sz w:val="36"/>
          <w:szCs w:val="36"/>
        </w:rPr>
        <w:t>关于印发《上海市科研计划项目（课题）财务验收管理办法》的通知</w:t>
      </w:r>
    </w:p>
    <w:p w:rsidR="00D7524D" w:rsidRDefault="00D7524D" w:rsidP="00D7524D">
      <w:pPr>
        <w:jc w:val="center"/>
      </w:pPr>
      <w:r>
        <w:rPr>
          <w:rFonts w:ascii="微软雅黑" w:eastAsia="微软雅黑" w:hAnsi="微软雅黑" w:hint="eastAsia"/>
          <w:color w:val="585858"/>
          <w:spacing w:val="15"/>
          <w:szCs w:val="21"/>
        </w:rPr>
        <w:t>沪科合〔2017〕38号</w:t>
      </w:r>
    </w:p>
    <w:p w:rsidR="00D7524D" w:rsidRPr="00D7524D" w:rsidRDefault="00D7524D" w:rsidP="00D7524D">
      <w:r w:rsidRPr="00D7524D">
        <w:rPr>
          <w:rFonts w:hint="eastAsia"/>
        </w:rPr>
        <w:t>各有关单位：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为全面落实《关于进一步完善中央财政科研项目资金管理等政策的若干意见》（中办发〔</w:t>
      </w:r>
      <w:r w:rsidRPr="00D7524D">
        <w:rPr>
          <w:rFonts w:hint="eastAsia"/>
        </w:rPr>
        <w:t>2016</w:t>
      </w:r>
      <w:r w:rsidRPr="00D7524D">
        <w:rPr>
          <w:rFonts w:hint="eastAsia"/>
        </w:rPr>
        <w:t>〕</w:t>
      </w:r>
      <w:r w:rsidRPr="00D7524D">
        <w:rPr>
          <w:rFonts w:hint="eastAsia"/>
        </w:rPr>
        <w:t>50</w:t>
      </w:r>
      <w:r w:rsidRPr="00D7524D">
        <w:rPr>
          <w:rFonts w:hint="eastAsia"/>
        </w:rPr>
        <w:t>号），做好上海市科研计划项目（课题）的财务验收工作，确保财务验收工作的科学性、公正性和规范性，市科委会同市财政局对原《上海市科研计划项目（课题）财务验收管理暂行办法》（沪科合〔</w:t>
      </w:r>
      <w:r w:rsidRPr="00D7524D">
        <w:rPr>
          <w:rFonts w:hint="eastAsia"/>
        </w:rPr>
        <w:t>2014</w:t>
      </w:r>
      <w:r w:rsidRPr="00D7524D">
        <w:rPr>
          <w:rFonts w:hint="eastAsia"/>
        </w:rPr>
        <w:t>〕</w:t>
      </w:r>
      <w:r w:rsidRPr="00D7524D">
        <w:rPr>
          <w:rFonts w:hint="eastAsia"/>
        </w:rPr>
        <w:t>25</w:t>
      </w:r>
      <w:r w:rsidRPr="00D7524D">
        <w:rPr>
          <w:rFonts w:hint="eastAsia"/>
        </w:rPr>
        <w:t>号）进行了修订。新修订的办法自</w:t>
      </w:r>
      <w:r w:rsidRPr="00D7524D">
        <w:rPr>
          <w:rFonts w:hint="eastAsia"/>
        </w:rPr>
        <w:t>2018</w:t>
      </w:r>
      <w:r w:rsidRPr="00D7524D">
        <w:rPr>
          <w:rFonts w:hint="eastAsia"/>
        </w:rPr>
        <w:t>年</w:t>
      </w:r>
      <w:r w:rsidRPr="00D7524D">
        <w:rPr>
          <w:rFonts w:hint="eastAsia"/>
        </w:rPr>
        <w:t>1</w:t>
      </w:r>
      <w:r w:rsidRPr="00D7524D">
        <w:rPr>
          <w:rFonts w:hint="eastAsia"/>
        </w:rPr>
        <w:t>月</w:t>
      </w:r>
      <w:r w:rsidRPr="00D7524D">
        <w:rPr>
          <w:rFonts w:hint="eastAsia"/>
        </w:rPr>
        <w:t>1</w:t>
      </w:r>
      <w:r w:rsidRPr="00D7524D">
        <w:rPr>
          <w:rFonts w:hint="eastAsia"/>
        </w:rPr>
        <w:t>日起施行，原办法同时废止。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附件：上海市科研计划项目（课题）财务验收管理办法</w:t>
      </w:r>
    </w:p>
    <w:p w:rsidR="00D7524D" w:rsidRPr="00D7524D" w:rsidRDefault="00D7524D" w:rsidP="005A7043">
      <w:pPr>
        <w:jc w:val="right"/>
      </w:pPr>
      <w:r w:rsidRPr="00D7524D">
        <w:rPr>
          <w:rFonts w:hint="eastAsia"/>
        </w:rPr>
        <w:t>上海市科学技术委员会</w:t>
      </w:r>
      <w:r w:rsidRPr="00D7524D">
        <w:rPr>
          <w:rFonts w:hint="eastAsia"/>
        </w:rPr>
        <w:br/>
      </w:r>
      <w:r w:rsidRPr="00D7524D">
        <w:rPr>
          <w:rFonts w:hint="eastAsia"/>
        </w:rPr>
        <w:t>上海市财政局</w:t>
      </w:r>
      <w:r w:rsidRPr="00D7524D">
        <w:rPr>
          <w:rFonts w:hint="eastAsia"/>
        </w:rPr>
        <w:br/>
        <w:t>2017</w:t>
      </w:r>
      <w:r w:rsidRPr="00D7524D">
        <w:rPr>
          <w:rFonts w:hint="eastAsia"/>
        </w:rPr>
        <w:t>年</w:t>
      </w:r>
      <w:r w:rsidRPr="00D7524D">
        <w:rPr>
          <w:rFonts w:hint="eastAsia"/>
        </w:rPr>
        <w:t>12</w:t>
      </w:r>
      <w:r w:rsidRPr="00D7524D">
        <w:rPr>
          <w:rFonts w:hint="eastAsia"/>
        </w:rPr>
        <w:t>月</w:t>
      </w:r>
      <w:r w:rsidRPr="00D7524D">
        <w:rPr>
          <w:rFonts w:hint="eastAsia"/>
        </w:rPr>
        <w:t>28</w:t>
      </w:r>
      <w:r w:rsidRPr="00D7524D">
        <w:rPr>
          <w:rFonts w:hint="eastAsia"/>
        </w:rPr>
        <w:t>日</w:t>
      </w:r>
    </w:p>
    <w:p w:rsidR="00D7524D" w:rsidRPr="00D7524D" w:rsidRDefault="00652D2A" w:rsidP="00D7524D">
      <w:r>
        <w:pict>
          <v:rect id="_x0000_i1025" style="width:0;height:1.5pt" o:hralign="center" o:hrstd="t" o:hrnoshade="t" o:hr="t" fillcolor="#585858" stroked="f"/>
        </w:pict>
      </w:r>
    </w:p>
    <w:p w:rsidR="00D7524D" w:rsidRPr="00D7524D" w:rsidRDefault="00D7524D" w:rsidP="00D7524D">
      <w:r w:rsidRPr="00D7524D">
        <w:rPr>
          <w:rFonts w:hint="eastAsia"/>
        </w:rPr>
        <w:t xml:space="preserve">　　</w:t>
      </w:r>
      <w:r w:rsidRPr="00D7524D">
        <w:rPr>
          <w:rFonts w:hint="eastAsia"/>
          <w:b/>
          <w:bCs/>
        </w:rPr>
        <w:t>附件</w:t>
      </w:r>
    </w:p>
    <w:p w:rsidR="00D7524D" w:rsidRPr="00D7524D" w:rsidRDefault="00D7524D" w:rsidP="00D7524D">
      <w:r w:rsidRPr="00D7524D">
        <w:rPr>
          <w:rFonts w:hint="eastAsia"/>
        </w:rPr>
        <w:t> </w:t>
      </w:r>
    </w:p>
    <w:p w:rsidR="00D7524D" w:rsidRPr="00D7524D" w:rsidRDefault="00D7524D" w:rsidP="005A7043">
      <w:pPr>
        <w:jc w:val="center"/>
      </w:pPr>
      <w:r w:rsidRPr="00D7524D">
        <w:rPr>
          <w:rFonts w:hint="eastAsia"/>
          <w:b/>
          <w:bCs/>
        </w:rPr>
        <w:t>上海市科研计划项目（课题）财务验收管理办法</w:t>
      </w:r>
    </w:p>
    <w:p w:rsidR="00D7524D" w:rsidRPr="00D7524D" w:rsidRDefault="00D7524D" w:rsidP="00D7524D"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第一条</w:t>
      </w:r>
      <w:r w:rsidRPr="00D7524D">
        <w:rPr>
          <w:rFonts w:hint="eastAsia"/>
        </w:rPr>
        <w:t xml:space="preserve"> </w:t>
      </w:r>
      <w:r w:rsidRPr="00D7524D">
        <w:rPr>
          <w:rFonts w:hint="eastAsia"/>
        </w:rPr>
        <w:t>为做好上海市科研计划项目（课题）的财务验收工作，保证财务验收工作的科学性、公正性和规范性，根据《国务院关于改进加强中央财政科研项目和资金管理的若干意见》（国发〔</w:t>
      </w:r>
      <w:r w:rsidRPr="00D7524D">
        <w:rPr>
          <w:rFonts w:hint="eastAsia"/>
        </w:rPr>
        <w:t>2014</w:t>
      </w:r>
      <w:r w:rsidRPr="00D7524D">
        <w:rPr>
          <w:rFonts w:hint="eastAsia"/>
        </w:rPr>
        <w:t>〕</w:t>
      </w:r>
      <w:r w:rsidRPr="00D7524D">
        <w:rPr>
          <w:rFonts w:hint="eastAsia"/>
        </w:rPr>
        <w:t>11</w:t>
      </w:r>
      <w:r w:rsidRPr="00D7524D">
        <w:rPr>
          <w:rFonts w:hint="eastAsia"/>
        </w:rPr>
        <w:t>号）、《关于进一步完善中央财政科研项目资金管理等政策的若干意见》（中办发〔</w:t>
      </w:r>
      <w:r w:rsidRPr="00D7524D">
        <w:rPr>
          <w:rFonts w:hint="eastAsia"/>
        </w:rPr>
        <w:t>2016</w:t>
      </w:r>
      <w:r w:rsidRPr="00D7524D">
        <w:rPr>
          <w:rFonts w:hint="eastAsia"/>
        </w:rPr>
        <w:t>〕</w:t>
      </w:r>
      <w:r w:rsidRPr="00D7524D">
        <w:rPr>
          <w:rFonts w:hint="eastAsia"/>
        </w:rPr>
        <w:t>50</w:t>
      </w:r>
      <w:r w:rsidRPr="00D7524D">
        <w:rPr>
          <w:rFonts w:hint="eastAsia"/>
        </w:rPr>
        <w:t>号）（以下简称“</w:t>
      </w:r>
      <w:r w:rsidRPr="00D7524D">
        <w:rPr>
          <w:rFonts w:hint="eastAsia"/>
        </w:rPr>
        <w:t>50</w:t>
      </w:r>
      <w:r w:rsidRPr="00D7524D">
        <w:rPr>
          <w:rFonts w:hint="eastAsia"/>
        </w:rPr>
        <w:t>号文”）和《上海市科技创新计划专项资金管理办法》（沪科合〔</w:t>
      </w:r>
      <w:r w:rsidRPr="00D7524D">
        <w:rPr>
          <w:rFonts w:hint="eastAsia"/>
        </w:rPr>
        <w:t>2017</w:t>
      </w:r>
      <w:r w:rsidRPr="00D7524D">
        <w:rPr>
          <w:rFonts w:hint="eastAsia"/>
        </w:rPr>
        <w:t>〕</w:t>
      </w:r>
      <w:r w:rsidRPr="00D7524D">
        <w:rPr>
          <w:rFonts w:hint="eastAsia"/>
        </w:rPr>
        <w:t>11</w:t>
      </w:r>
      <w:r w:rsidRPr="00D7524D">
        <w:rPr>
          <w:rFonts w:hint="eastAsia"/>
        </w:rPr>
        <w:t>号）及国家和本市有关财务制度的规定，制定本办法。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第二条</w:t>
      </w:r>
      <w:r w:rsidRPr="00D7524D">
        <w:rPr>
          <w:rFonts w:hint="eastAsia"/>
        </w:rPr>
        <w:t xml:space="preserve"> </w:t>
      </w:r>
      <w:r w:rsidRPr="00D7524D">
        <w:rPr>
          <w:rFonts w:hint="eastAsia"/>
        </w:rPr>
        <w:t>财务验收是指根据国家和本市科研经费管理相关办法及规定、项目合同和计划任务书等，在项目结题前，对项目的预算执行情况和财务管理情况进行的监督检查。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财务验收的资金范围为纳入项目（课题）预算的全部资金，包括专项经费和单位自筹资金。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第三条</w:t>
      </w:r>
      <w:r w:rsidRPr="00D7524D">
        <w:rPr>
          <w:rFonts w:hint="eastAsia"/>
        </w:rPr>
        <w:t xml:space="preserve"> </w:t>
      </w:r>
      <w:r w:rsidRPr="00D7524D">
        <w:rPr>
          <w:rFonts w:hint="eastAsia"/>
        </w:rPr>
        <w:t>上海市科学技术委员会（以下简称“市科委”）、上海市财政局（以下简称“市财政局”）负责财务验收工作。其中：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市科委根据政府采购有关规定，明确开展项目（课题）财务审计工作的会计师事务所入围范围，并安排负责项目（课题）财务审计的会计师事务所，组织开展项目（课题）财务验收工作。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市财政局负责对项目（课题）的财务验收工作进行指导和监督。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lastRenderedPageBreak/>
        <w:t xml:space="preserve">　　第四条</w:t>
      </w:r>
      <w:r w:rsidRPr="00D7524D">
        <w:rPr>
          <w:rFonts w:hint="eastAsia"/>
        </w:rPr>
        <w:t xml:space="preserve">  </w:t>
      </w:r>
      <w:r w:rsidRPr="00D7524D">
        <w:rPr>
          <w:rFonts w:hint="eastAsia"/>
        </w:rPr>
        <w:t>对于专项经费资助达到</w:t>
      </w:r>
      <w:r w:rsidRPr="00D7524D">
        <w:rPr>
          <w:rFonts w:hint="eastAsia"/>
        </w:rPr>
        <w:t>100</w:t>
      </w:r>
      <w:r w:rsidRPr="00D7524D">
        <w:rPr>
          <w:rFonts w:hint="eastAsia"/>
        </w:rPr>
        <w:t>万元以上或影响重大的项目，市科委组织财务验收专家组开展财务验收工作；其他项目的资金使用情况在任务验收过程中进行检查。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第五条</w:t>
      </w:r>
      <w:r w:rsidRPr="00D7524D">
        <w:rPr>
          <w:rFonts w:hint="eastAsia"/>
        </w:rPr>
        <w:t xml:space="preserve">  </w:t>
      </w:r>
      <w:r w:rsidRPr="00D7524D">
        <w:rPr>
          <w:rFonts w:hint="eastAsia"/>
        </w:rPr>
        <w:t>财务验收专家组成员包括财务专家、技术专家等。验收专家组成员原则上不少于</w:t>
      </w:r>
      <w:r w:rsidRPr="00D7524D">
        <w:rPr>
          <w:rFonts w:hint="eastAsia"/>
        </w:rPr>
        <w:t>3</w:t>
      </w:r>
      <w:r w:rsidRPr="00D7524D">
        <w:rPr>
          <w:rFonts w:hint="eastAsia"/>
        </w:rPr>
        <w:t>人，其中财务专家不少于</w:t>
      </w:r>
      <w:r w:rsidRPr="00D7524D">
        <w:rPr>
          <w:rFonts w:hint="eastAsia"/>
        </w:rPr>
        <w:t>2</w:t>
      </w:r>
      <w:r w:rsidRPr="00D7524D">
        <w:rPr>
          <w:rFonts w:hint="eastAsia"/>
        </w:rPr>
        <w:t>人，专家组组长由财务专家担任。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项目（课题）承担单位的人员不得作为财务验收专家参加本单位承担的项目（课题）验收工作。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第六条</w:t>
      </w:r>
      <w:r w:rsidRPr="00D7524D">
        <w:rPr>
          <w:rFonts w:hint="eastAsia"/>
        </w:rPr>
        <w:t xml:space="preserve"> </w:t>
      </w:r>
      <w:r w:rsidRPr="00D7524D">
        <w:rPr>
          <w:rFonts w:hint="eastAsia"/>
        </w:rPr>
        <w:t>财务验收方式分为现场验收、非现场验收或者两者相结合。市科委视具体情况确定验收方式。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（一）现场验收是指通过到项目（课题）承担单位，现场查验会计凭证和相关财务资料、听取有关汇报等，形成财务验收意见；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（二）非现场验收是指通过非现场听取汇报、查阅资料等，形成财务验收意见。在开展验收工作过程中，对确需到项目（课题）现场核查有关资料的，可组织专家到现场查阅相关资料。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第七条</w:t>
      </w:r>
      <w:r w:rsidRPr="00D7524D">
        <w:rPr>
          <w:rFonts w:hint="eastAsia"/>
        </w:rPr>
        <w:t xml:space="preserve"> </w:t>
      </w:r>
      <w:r w:rsidRPr="00D7524D">
        <w:rPr>
          <w:rFonts w:hint="eastAsia"/>
        </w:rPr>
        <w:t>财务验收的主要内容有：财务管理及相关制度建设情况、经费拨付情况、会计核算和财务支出情况、经费预算执行情况和资产管理情况等。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（一）财务管理及相关制度建设情况，主要包括：预算管理、资金管理、合同管理、政府采购、报销审批、资金结算方式等制度的建立情况等；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（二）经费拨付情况，主要包括：专项经费、单位自筹经费到位情况，项目单位对课题单位经费拨付情况等；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三）会计核算和财务支出情况，主要包括：按规定进行单独核算的情况，实际支出是否符合有关规定的支出范围和支出标准，支出与项目（课题）内容的相关性和合理性；会计核算的规范性、准确性和财务信息的真实性以及会计档案管理情况等；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（四）经费预算执行情况，主要包括：按照合同约定和项目进展专项及自筹经费预算执行情况，按规定程序和权限调整预算情况，应付未付和后续支出情况，以及专项经费结余情况等。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（五）资产管理情况，主要包括：资产购置、资产入账、资产使用和处置情况，开放共享情况，以及无形资产管理情况等。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财务验收评价采取定性与定量相结合的方式，依据规定的验收内容、验收指标及相应评价标准和分值，形成财务验收综合得分，同时对存在的问题提出整改意见。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第八条</w:t>
      </w:r>
      <w:r w:rsidRPr="00D7524D">
        <w:rPr>
          <w:rFonts w:hint="eastAsia"/>
        </w:rPr>
        <w:t xml:space="preserve"> </w:t>
      </w:r>
      <w:r w:rsidRPr="00D7524D">
        <w:rPr>
          <w:rFonts w:hint="eastAsia"/>
        </w:rPr>
        <w:t>项目承担单位应当根据合同的约定和计划任务书的规定，按时向市科委提交财务验收材料。财务验收材料主要包括：</w:t>
      </w:r>
      <w:r w:rsidRPr="00D7524D">
        <w:rPr>
          <w:rFonts w:hint="eastAsia"/>
        </w:rPr>
        <w:br/>
      </w:r>
      <w:r w:rsidRPr="00D7524D">
        <w:rPr>
          <w:rFonts w:hint="eastAsia"/>
        </w:rPr>
        <w:lastRenderedPageBreak/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（一）项目（课题）计划任务书和其他有关批复文件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（二）项目（课题）财务收支执行情况报告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（三）项目（课题）结余资金说明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项目下设课题的，由项目单位牵头组织课题单位共同提交财务验收材料，项目（课题）财务验收材料须加盖承担单位公章。项目（课题）承担单位对提供的财务验收材料和相关数据的真实性、准确性和完整性负责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第九条</w:t>
      </w:r>
      <w:r w:rsidRPr="00D7524D">
        <w:rPr>
          <w:rFonts w:hint="eastAsia"/>
        </w:rPr>
        <w:t xml:space="preserve"> </w:t>
      </w:r>
      <w:r w:rsidRPr="00D7524D">
        <w:rPr>
          <w:rFonts w:hint="eastAsia"/>
        </w:rPr>
        <w:t>市科委收到项目（课题）承担单位提交的财务验收材料后，进行形式审查。对通过形式审查的项目（课题），市科委安排会计师事务所对项目（课题）进行审计。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第十条</w:t>
      </w:r>
      <w:r w:rsidRPr="00D7524D">
        <w:rPr>
          <w:rFonts w:hint="eastAsia"/>
        </w:rPr>
        <w:t xml:space="preserve">  </w:t>
      </w:r>
      <w:r w:rsidRPr="00D7524D">
        <w:rPr>
          <w:rFonts w:hint="eastAsia"/>
        </w:rPr>
        <w:t>财务审计结束后，会计师事务所应当及时出具审计报告。市科委在收到审计报告后，根据审计报告披露的项目（课题）经费使用情况，确定财务验收方式，并通知项目（课题）承担单位。项目（课题）承担单位应按照通知要求，积极配合市科委开展财务验收工作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第十一条</w:t>
      </w:r>
      <w:r w:rsidRPr="00D7524D">
        <w:rPr>
          <w:rFonts w:hint="eastAsia"/>
        </w:rPr>
        <w:t xml:space="preserve">  </w:t>
      </w:r>
      <w:r w:rsidRPr="00D7524D">
        <w:rPr>
          <w:rFonts w:hint="eastAsia"/>
        </w:rPr>
        <w:t>审计报告是财务验收的重要依据，财务验收专家在审阅审计报告的基础上，严格按照有关制度和政策开展验收工作，对于专项经费资助</w:t>
      </w:r>
      <w:r w:rsidRPr="00D7524D">
        <w:rPr>
          <w:rFonts w:hint="eastAsia"/>
        </w:rPr>
        <w:t>200</w:t>
      </w:r>
      <w:r w:rsidRPr="00D7524D">
        <w:rPr>
          <w:rFonts w:hint="eastAsia"/>
        </w:rPr>
        <w:t>万以上的项目，按照上海市科研计划项目财务验收专家意见（详见</w:t>
      </w:r>
      <w:hyperlink r:id="rId6" w:tgtFrame="_blank" w:history="1">
        <w:r w:rsidRPr="00D7524D">
          <w:rPr>
            <w:rStyle w:val="a3"/>
            <w:rFonts w:hint="eastAsia"/>
          </w:rPr>
          <w:t>附件</w:t>
        </w:r>
        <w:r w:rsidRPr="00D7524D">
          <w:rPr>
            <w:rStyle w:val="a3"/>
            <w:rFonts w:hint="eastAsia"/>
          </w:rPr>
          <w:t xml:space="preserve">1-1 </w:t>
        </w:r>
        <w:r w:rsidRPr="00D7524D">
          <w:rPr>
            <w:rStyle w:val="a3"/>
            <w:rFonts w:hint="eastAsia"/>
          </w:rPr>
          <w:t>《上海市科研计划项目财务验收专家意见》</w:t>
        </w:r>
      </w:hyperlink>
      <w:r w:rsidRPr="00D7524D">
        <w:rPr>
          <w:rFonts w:hint="eastAsia"/>
        </w:rPr>
        <w:t>）要求对项目进行评分，综合得分高于</w:t>
      </w:r>
      <w:r w:rsidRPr="00D7524D">
        <w:rPr>
          <w:rFonts w:hint="eastAsia"/>
        </w:rPr>
        <w:t>80</w:t>
      </w:r>
      <w:r w:rsidRPr="00D7524D">
        <w:rPr>
          <w:rFonts w:hint="eastAsia"/>
        </w:rPr>
        <w:t>分为“通过财务验收”；综合得分低于</w:t>
      </w:r>
      <w:r w:rsidRPr="00D7524D">
        <w:rPr>
          <w:rFonts w:hint="eastAsia"/>
        </w:rPr>
        <w:t>80</w:t>
      </w:r>
      <w:r w:rsidRPr="00D7524D">
        <w:rPr>
          <w:rFonts w:hint="eastAsia"/>
        </w:rPr>
        <w:t>分（含</w:t>
      </w:r>
      <w:r w:rsidRPr="00D7524D">
        <w:rPr>
          <w:rFonts w:hint="eastAsia"/>
        </w:rPr>
        <w:t>80</w:t>
      </w:r>
      <w:r w:rsidRPr="00D7524D">
        <w:rPr>
          <w:rFonts w:hint="eastAsia"/>
        </w:rPr>
        <w:t>分）为“不通过财务验收”或“整改后重新财务验收”，其中，“整改后重新财务验收”的项目按照本办法第十二条规定执行。最终形成财务验收专家组意见，由专家组组长签字（详见</w:t>
      </w:r>
      <w:hyperlink r:id="rId7" w:tgtFrame="_blank" w:history="1">
        <w:r w:rsidRPr="00D7524D">
          <w:rPr>
            <w:rStyle w:val="a3"/>
            <w:rFonts w:hint="eastAsia"/>
          </w:rPr>
          <w:t>附件</w:t>
        </w:r>
        <w:r w:rsidRPr="00D7524D">
          <w:rPr>
            <w:rStyle w:val="a3"/>
            <w:rFonts w:hint="eastAsia"/>
          </w:rPr>
          <w:t xml:space="preserve">1-2 </w:t>
        </w:r>
        <w:r w:rsidRPr="00D7524D">
          <w:rPr>
            <w:rStyle w:val="a3"/>
            <w:rFonts w:hint="eastAsia"/>
          </w:rPr>
          <w:t>《上海市科研计划项目财务验收专家组意见》</w:t>
        </w:r>
      </w:hyperlink>
      <w:r w:rsidRPr="00D7524D">
        <w:rPr>
          <w:rFonts w:hint="eastAsia"/>
        </w:rPr>
        <w:t>）。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第十二条</w:t>
      </w:r>
      <w:r w:rsidRPr="00D7524D">
        <w:rPr>
          <w:rFonts w:hint="eastAsia"/>
        </w:rPr>
        <w:t xml:space="preserve"> </w:t>
      </w:r>
      <w:r w:rsidRPr="00D7524D">
        <w:rPr>
          <w:rFonts w:hint="eastAsia"/>
        </w:rPr>
        <w:t>对于需要整改的项目（课题），承担单位应当于接到财务验收意见后</w:t>
      </w:r>
      <w:r w:rsidRPr="00D7524D">
        <w:rPr>
          <w:rFonts w:hint="eastAsia"/>
        </w:rPr>
        <w:t>15</w:t>
      </w:r>
      <w:r w:rsidRPr="00D7524D">
        <w:rPr>
          <w:rFonts w:hint="eastAsia"/>
        </w:rPr>
        <w:t>日内完成整改工作并向市科委提交整改报告。市科委组织重新进行财务验收。一个项目（课题）仅有一次整改机会，整改到位的财务验收结论为“通过财务验收”，整改不到位的财务验收结论为“不通过财务验收”。市科委根据财务验收意见和整改情况，形成“通过”、</w:t>
      </w:r>
      <w:r w:rsidRPr="00D7524D">
        <w:rPr>
          <w:rFonts w:hint="eastAsia"/>
        </w:rPr>
        <w:t xml:space="preserve"> </w:t>
      </w:r>
      <w:r w:rsidRPr="00D7524D">
        <w:rPr>
          <w:rFonts w:hint="eastAsia"/>
        </w:rPr>
        <w:t>“不通过”的财务验收结论并下发项目（课题）承担单位。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第十三条</w:t>
      </w:r>
      <w:r w:rsidRPr="00D7524D">
        <w:rPr>
          <w:rFonts w:hint="eastAsia"/>
        </w:rPr>
        <w:t xml:space="preserve"> </w:t>
      </w:r>
      <w:r w:rsidRPr="00D7524D">
        <w:rPr>
          <w:rFonts w:hint="eastAsia"/>
        </w:rPr>
        <w:t>项目通过财务验收，项目结余资金在</w:t>
      </w:r>
      <w:r w:rsidRPr="00D7524D">
        <w:rPr>
          <w:rFonts w:hint="eastAsia"/>
        </w:rPr>
        <w:t>2</w:t>
      </w:r>
      <w:r w:rsidRPr="00D7524D">
        <w:rPr>
          <w:rFonts w:hint="eastAsia"/>
        </w:rPr>
        <w:t>年内由承担单位统筹安排用于科研活动的直接支出，但不得用于有工资性收入人员的劳务费；</w:t>
      </w:r>
      <w:r w:rsidRPr="00D7524D">
        <w:rPr>
          <w:rFonts w:hint="eastAsia"/>
        </w:rPr>
        <w:t>2</w:t>
      </w:r>
      <w:r w:rsidRPr="00D7524D">
        <w:rPr>
          <w:rFonts w:hint="eastAsia"/>
        </w:rPr>
        <w:t>年后未使用完的，按原渠道收回；对未通过财务验收或整改后通过财务验收的项目，结余资金按原渠道收回，项目尾款不再拨付。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第十四条</w:t>
      </w:r>
      <w:r w:rsidRPr="00D7524D">
        <w:rPr>
          <w:rFonts w:hint="eastAsia"/>
        </w:rPr>
        <w:t xml:space="preserve"> </w:t>
      </w:r>
      <w:r w:rsidRPr="00D7524D">
        <w:rPr>
          <w:rFonts w:hint="eastAsia"/>
        </w:rPr>
        <w:t>在财务验收过程中，发现项目（课题）单位存在下列行为之一的，不得通过财务验收：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（一）未对项目（课题）专项经费进行单独核算。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（二）编报虚假预算、套取国家财政资金。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lastRenderedPageBreak/>
        <w:t xml:space="preserve">　　（三）截留、挤占、挪用项目（课题）经费。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（四）违反规定转拨、转移项目（课题）经费。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（五）未获市科委批准擅自变更项目（课题）承担主体。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（六）提供虚假财务会计信息，虚列支出。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（七）虚假承诺、单位自筹资金不到位。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（八）未按规定执行和调整预算。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（九）经费管理使用存在违规问题拒不整改。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（十）其他违反国家财经纪律的行为。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项目（课题）未通过财务验收，市科委在一定期限内不受理项目（课题）承担者申报科研计划项目（课题）。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第十五条</w:t>
      </w:r>
      <w:r w:rsidRPr="00D7524D">
        <w:rPr>
          <w:rFonts w:hint="eastAsia"/>
        </w:rPr>
        <w:t xml:space="preserve"> </w:t>
      </w:r>
      <w:r w:rsidRPr="00D7524D">
        <w:rPr>
          <w:rFonts w:hint="eastAsia"/>
        </w:rPr>
        <w:t>市科委负责收集整理财务验收的相关资料，按照档案管理的有关要求进行归档。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第十六条</w:t>
      </w:r>
      <w:r w:rsidRPr="00D7524D">
        <w:rPr>
          <w:rFonts w:hint="eastAsia"/>
        </w:rPr>
        <w:t xml:space="preserve"> </w:t>
      </w:r>
      <w:r w:rsidRPr="00D7524D">
        <w:rPr>
          <w:rFonts w:hint="eastAsia"/>
        </w:rPr>
        <w:t>已依据《中华人民共和国保守国家秘密法》、《科学技术保密规定》等保密法律法规定密的项目（课题），其财务验收工作，按照相关法律法规执行。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第十七条</w:t>
      </w:r>
      <w:r w:rsidRPr="00D7524D">
        <w:rPr>
          <w:rFonts w:hint="eastAsia"/>
        </w:rPr>
        <w:t xml:space="preserve"> </w:t>
      </w:r>
      <w:r w:rsidRPr="00D7524D">
        <w:rPr>
          <w:rFonts w:hint="eastAsia"/>
        </w:rPr>
        <w:t>在财务验收工作中，会计师事务所和财务验收专家应当独立、客观、公正地开展财务验收工作，如有违规违纪行为，一经查实，市科委将视情节轻重，采取批评、通报、取消其参与财务验收工作的资格等处理措施。对违反国家法律的行为，按有关法律处理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第十八条</w:t>
      </w:r>
      <w:r w:rsidRPr="00D7524D">
        <w:rPr>
          <w:rFonts w:hint="eastAsia"/>
        </w:rPr>
        <w:t xml:space="preserve"> </w:t>
      </w:r>
      <w:r w:rsidRPr="00D7524D">
        <w:rPr>
          <w:rFonts w:hint="eastAsia"/>
        </w:rPr>
        <w:t>市科委对在项目（课题）财务验收工作中发现违规违纪的单位和个人，记入科研信用记录，作为今后开展经费监管工作的重要依据。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第十九条</w:t>
      </w:r>
      <w:r w:rsidRPr="00D7524D">
        <w:rPr>
          <w:rFonts w:hint="eastAsia"/>
        </w:rPr>
        <w:t xml:space="preserve"> </w:t>
      </w:r>
      <w:r w:rsidRPr="00D7524D">
        <w:rPr>
          <w:rFonts w:hint="eastAsia"/>
        </w:rPr>
        <w:t>本办法由市科委、市财政局负责解释。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</w:t>
      </w:r>
      <w:r w:rsidRPr="00D7524D">
        <w:rPr>
          <w:rFonts w:hint="eastAsia"/>
        </w:rPr>
        <w:br/>
      </w:r>
      <w:r w:rsidRPr="00D7524D">
        <w:rPr>
          <w:rFonts w:hint="eastAsia"/>
        </w:rPr>
        <w:t xml:space="preserve">　　第二十条</w:t>
      </w:r>
      <w:r w:rsidRPr="00D7524D">
        <w:rPr>
          <w:rFonts w:hint="eastAsia"/>
        </w:rPr>
        <w:t xml:space="preserve"> </w:t>
      </w:r>
      <w:r w:rsidRPr="00D7524D">
        <w:rPr>
          <w:rFonts w:hint="eastAsia"/>
        </w:rPr>
        <w:t>本办法自</w:t>
      </w:r>
      <w:r w:rsidRPr="00D7524D">
        <w:rPr>
          <w:rFonts w:hint="eastAsia"/>
        </w:rPr>
        <w:t>2018</w:t>
      </w:r>
      <w:r w:rsidRPr="00D7524D">
        <w:rPr>
          <w:rFonts w:hint="eastAsia"/>
        </w:rPr>
        <w:t>年</w:t>
      </w:r>
      <w:r w:rsidRPr="00D7524D">
        <w:rPr>
          <w:rFonts w:hint="eastAsia"/>
        </w:rPr>
        <w:t>1</w:t>
      </w:r>
      <w:r w:rsidRPr="00D7524D">
        <w:rPr>
          <w:rFonts w:hint="eastAsia"/>
        </w:rPr>
        <w:t>月</w:t>
      </w:r>
      <w:r w:rsidRPr="00D7524D">
        <w:rPr>
          <w:rFonts w:hint="eastAsia"/>
        </w:rPr>
        <w:t>1</w:t>
      </w:r>
      <w:r w:rsidRPr="00D7524D">
        <w:rPr>
          <w:rFonts w:hint="eastAsia"/>
        </w:rPr>
        <w:t>日起施行，有效期至</w:t>
      </w:r>
      <w:r w:rsidRPr="00D7524D">
        <w:rPr>
          <w:rFonts w:hint="eastAsia"/>
        </w:rPr>
        <w:t>2022</w:t>
      </w:r>
      <w:r w:rsidRPr="00D7524D">
        <w:rPr>
          <w:rFonts w:hint="eastAsia"/>
        </w:rPr>
        <w:t>年</w:t>
      </w:r>
      <w:r w:rsidRPr="00D7524D">
        <w:rPr>
          <w:rFonts w:hint="eastAsia"/>
        </w:rPr>
        <w:t>12</w:t>
      </w:r>
      <w:r w:rsidRPr="00D7524D">
        <w:rPr>
          <w:rFonts w:hint="eastAsia"/>
        </w:rPr>
        <w:t>月</w:t>
      </w:r>
      <w:r w:rsidRPr="00D7524D">
        <w:rPr>
          <w:rFonts w:hint="eastAsia"/>
        </w:rPr>
        <w:t>31</w:t>
      </w:r>
      <w:r w:rsidRPr="00D7524D">
        <w:rPr>
          <w:rFonts w:hint="eastAsia"/>
        </w:rPr>
        <w:t>日</w:t>
      </w:r>
    </w:p>
    <w:p w:rsidR="00000F65" w:rsidRPr="00D7524D" w:rsidRDefault="00000F65"/>
    <w:sectPr w:rsidR="00000F65" w:rsidRPr="00D7524D" w:rsidSect="00000F6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D04EA" w:rsidRDefault="004D04EA" w:rsidP="005A7043">
      <w:r>
        <w:separator/>
      </w:r>
    </w:p>
  </w:endnote>
  <w:endnote w:type="continuationSeparator" w:id="0">
    <w:p w:rsidR="004D04EA" w:rsidRDefault="004D04EA" w:rsidP="005A70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D04EA" w:rsidRDefault="004D04EA" w:rsidP="005A7043">
      <w:r>
        <w:separator/>
      </w:r>
    </w:p>
  </w:footnote>
  <w:footnote w:type="continuationSeparator" w:id="0">
    <w:p w:rsidR="004D04EA" w:rsidRDefault="004D04EA" w:rsidP="005A704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524D"/>
    <w:rsid w:val="00000F65"/>
    <w:rsid w:val="004D04EA"/>
    <w:rsid w:val="005A7043"/>
    <w:rsid w:val="00652D2A"/>
    <w:rsid w:val="00D75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F6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524D"/>
    <w:rPr>
      <w:color w:val="0000FF" w:themeColor="hyperlink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5A70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5A704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5A70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5A704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2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6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images.stcsm.gov.cn/CMSstcsm/201801/201801030433025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images.stcsm.gov.cn/CMSstcsm/201801/201801030436001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559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张大伟</cp:lastModifiedBy>
  <cp:revision>2</cp:revision>
  <dcterms:created xsi:type="dcterms:W3CDTF">2018-01-04T01:19:00Z</dcterms:created>
  <dcterms:modified xsi:type="dcterms:W3CDTF">2018-07-28T08:52:00Z</dcterms:modified>
</cp:coreProperties>
</file>