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F18" w:rsidRPr="00654CAA" w:rsidRDefault="00552F18" w:rsidP="00552F18">
      <w:pPr>
        <w:widowControl/>
        <w:wordWrap w:val="0"/>
        <w:spacing w:before="100" w:beforeAutospacing="1" w:after="100" w:afterAutospacing="1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各学院（部门）</w:t>
      </w:r>
      <w:r w:rsidRPr="00654CAA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：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ind w:firstLineChars="200" w:firstLine="480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2018年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度上海海洋大学</w:t>
      </w:r>
      <w:r w:rsidR="007E026B"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青年教师科研启动经费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和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青年科研基金</w:t>
      </w:r>
      <w:r w:rsidRPr="00552F18">
        <w:rPr>
          <w:rFonts w:asciiTheme="minorEastAsia" w:eastAsiaTheme="minorEastAsia" w:hAnsiTheme="minorEastAsia" w:cs="宋体" w:hint="eastAsia"/>
          <w:bCs/>
          <w:color w:val="000000" w:themeColor="text1"/>
          <w:kern w:val="0"/>
          <w:sz w:val="24"/>
        </w:rPr>
        <w:t>项目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申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报有关事宜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通知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如下：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一、</w:t>
      </w:r>
      <w:r w:rsidRPr="00552F18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申</w:t>
      </w:r>
      <w:r w:rsidRPr="00654CAA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报要求：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（一）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博士科研启动基金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:</w:t>
      </w:r>
    </w:p>
    <w:p w:rsidR="00A5162D" w:rsidRDefault="00A5162D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1、研究方向符合我校十三五发展规划，与我校三大主干学科具有一定的相关度，优先支持在原有研究基础上有创新的申报</w:t>
      </w:r>
      <w:bookmarkStart w:id="0" w:name="_GoBack"/>
      <w:bookmarkEnd w:id="0"/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书。</w:t>
      </w:r>
    </w:p>
    <w:p w:rsidR="00552F18" w:rsidRPr="00552F18" w:rsidRDefault="00A5162D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2、</w:t>
      </w:r>
      <w:r w:rsidR="00552F18"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符合&lt;&lt;</w:t>
      </w:r>
      <w:r w:rsidR="00552F18"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上海海洋大学青年教师科研启动经费管理办法</w:t>
      </w:r>
      <w:r w:rsidR="00552F18"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&gt;&gt;的有关规定。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（二）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青年科研基金项目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：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1、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申请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人限于中级职称以下（含中级职称）；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2、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年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龄不超过35周岁；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3、未获得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博士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学位；</w:t>
      </w:r>
    </w:p>
    <w:p w:rsidR="00552F18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4、未曾获得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校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内外任何纵向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项目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资助。</w:t>
      </w:r>
    </w:p>
    <w:p w:rsidR="00A5162D" w:rsidRPr="00552F18" w:rsidRDefault="00A5162D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5、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研究方向符合我校十三五发展规划，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优先支出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与我校三大主干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学科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相关度</w:t>
      </w: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较高的研究课题。</w:t>
      </w:r>
    </w:p>
    <w:p w:rsidR="00552F18" w:rsidRPr="00552F18" w:rsidRDefault="00A5162D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6</w:t>
      </w:r>
      <w:r w:rsidR="00552F18"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、研究课题新颖，研究方案切实可行，具有一定的研究发展前景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（三）</w:t>
      </w:r>
      <w:r w:rsidRPr="00552F18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青年教师科研启动经费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和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青年基金项目研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究方向要与学院主干学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科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发展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研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究方向一致。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申请项目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应紧密围绕学院学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科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发展规划或团队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研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究方向，有实际可行的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研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究计划和明确的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目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标任务。学院审核时，需要在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申请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书中学院审核意见栏注明该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项目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与学院主干学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科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发展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研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究方向的吻合度。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二、资助额度及</w:t>
      </w:r>
      <w:r w:rsidRPr="00552F18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研</w:t>
      </w:r>
      <w:r w:rsidRPr="00654CAA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究</w:t>
      </w:r>
      <w:r w:rsidRPr="00552F18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年</w:t>
      </w:r>
      <w:r w:rsidRPr="00654CAA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限：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1、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青年教师科研启动经费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：自然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科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学类5.0万元/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项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，人文社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科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类2.0万元/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项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。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2、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青年科研基金项目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：自然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科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学类0.4万元/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项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；人文社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科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类0.2万元/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项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。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lastRenderedPageBreak/>
        <w:t>3、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项目研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究期限：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青年教师科研启动经费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：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2018.11.1-2020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.10.31；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青年科研基金项目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：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2018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.11.1-2019.10.31。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4、经费下拨以财务处实际拨付日为准。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654CAA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三、</w:t>
      </w:r>
      <w:r w:rsidRPr="00552F18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申</w:t>
      </w:r>
      <w:r w:rsidRPr="00654CAA">
        <w:rPr>
          <w:rFonts w:asciiTheme="minorEastAsia" w:eastAsiaTheme="minorEastAsia" w:hAnsiTheme="minorEastAsia" w:cs="宋体" w:hint="eastAsia"/>
          <w:b/>
          <w:bCs/>
          <w:color w:val="000000" w:themeColor="text1"/>
          <w:kern w:val="0"/>
          <w:sz w:val="24"/>
        </w:rPr>
        <w:t>报方式：</w:t>
      </w:r>
    </w:p>
    <w:p w:rsidR="00552F18" w:rsidRPr="00654CAA" w:rsidRDefault="00552F18" w:rsidP="00552F18">
      <w:pPr>
        <w:widowControl/>
        <w:wordWrap w:val="0"/>
        <w:spacing w:before="100" w:beforeAutospacing="1" w:after="100" w:afterAutospacing="1" w:line="312" w:lineRule="auto"/>
        <w:ind w:firstLineChars="200" w:firstLine="480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4"/>
        </w:rPr>
      </w:pP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申请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人将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项目申请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书一式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打印三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份递交至各学院，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各学院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统一签署意见后由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科研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秘书汇总到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科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技处，部门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申请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者签署部门意见后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以学院为单位于</w:t>
      </w:r>
      <w:proofErr w:type="gramStart"/>
      <w:r w:rsidRPr="00552F18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于</w:t>
      </w:r>
      <w:proofErr w:type="gramEnd"/>
      <w:r w:rsidRPr="00552F18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2018年9月28日下午14:00前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直接送到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科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技处。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请申请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者严格按照表格要求填写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申请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书，不符合规范和延期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申请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的</w:t>
      </w:r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项目</w:t>
      </w:r>
      <w:r w:rsidRPr="00654CAA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不予受理。</w:t>
      </w:r>
      <w:hyperlink r:id="rId7" w:history="1">
        <w:r w:rsidRPr="00552F18">
          <w:rPr>
            <w:rStyle w:val="a5"/>
            <w:rFonts w:asciiTheme="minorEastAsia" w:eastAsiaTheme="minorEastAsia" w:hAnsiTheme="minorEastAsia" w:cs="宋体" w:hint="eastAsia"/>
            <w:kern w:val="0"/>
            <w:sz w:val="24"/>
          </w:rPr>
          <w:t>电子版申请书学院汇总齐全后发至sjye@shou.edu.cn</w:t>
        </w:r>
      </w:hyperlink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，电子版汇总表也</w:t>
      </w:r>
      <w:proofErr w:type="gramStart"/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一</w:t>
      </w:r>
      <w:proofErr w:type="gramEnd"/>
      <w:r w:rsidRPr="00552F18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</w:rPr>
        <w:t>并发至本邮箱。</w:t>
      </w:r>
    </w:p>
    <w:p w:rsidR="00552F18" w:rsidRPr="00552F18" w:rsidRDefault="00552F18" w:rsidP="00552F18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:rsidR="00901CFE" w:rsidRPr="00552F18" w:rsidRDefault="00552F18" w:rsidP="00552F18">
      <w:pPr>
        <w:jc w:val="right"/>
        <w:rPr>
          <w:rFonts w:asciiTheme="minorEastAsia" w:eastAsiaTheme="minorEastAsia" w:hAnsiTheme="minorEastAsia"/>
          <w:sz w:val="24"/>
        </w:rPr>
      </w:pPr>
      <w:r w:rsidRPr="00552F18">
        <w:rPr>
          <w:rFonts w:asciiTheme="minorEastAsia" w:eastAsiaTheme="minorEastAsia" w:hAnsiTheme="minorEastAsia" w:hint="eastAsia"/>
          <w:sz w:val="24"/>
        </w:rPr>
        <w:t>科技处</w:t>
      </w:r>
    </w:p>
    <w:p w:rsidR="00552F18" w:rsidRPr="00552F18" w:rsidRDefault="00552F18" w:rsidP="00552F18">
      <w:pPr>
        <w:jc w:val="right"/>
        <w:rPr>
          <w:rFonts w:asciiTheme="minorEastAsia" w:eastAsiaTheme="minorEastAsia" w:hAnsiTheme="minorEastAsia"/>
          <w:sz w:val="24"/>
        </w:rPr>
      </w:pPr>
      <w:r w:rsidRPr="00552F18">
        <w:rPr>
          <w:rFonts w:asciiTheme="minorEastAsia" w:eastAsiaTheme="minorEastAsia" w:hAnsiTheme="minorEastAsia" w:hint="eastAsia"/>
          <w:sz w:val="24"/>
        </w:rPr>
        <w:t>2018年9月17日</w:t>
      </w:r>
    </w:p>
    <w:sectPr w:rsidR="00552F18" w:rsidRPr="00552F1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784" w:rsidRDefault="000C5784" w:rsidP="00552F18">
      <w:r>
        <w:separator/>
      </w:r>
    </w:p>
  </w:endnote>
  <w:endnote w:type="continuationSeparator" w:id="0">
    <w:p w:rsidR="000C5784" w:rsidRDefault="000C5784" w:rsidP="0055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784" w:rsidRDefault="000C5784" w:rsidP="00552F18">
      <w:r>
        <w:separator/>
      </w:r>
    </w:p>
  </w:footnote>
  <w:footnote w:type="continuationSeparator" w:id="0">
    <w:p w:rsidR="000C5784" w:rsidRDefault="000C5784" w:rsidP="00552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9A3" w:rsidRDefault="000C5784" w:rsidP="00D559A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5BD"/>
    <w:rsid w:val="000C5784"/>
    <w:rsid w:val="003A498E"/>
    <w:rsid w:val="00552F18"/>
    <w:rsid w:val="007E026B"/>
    <w:rsid w:val="00901CFE"/>
    <w:rsid w:val="009425BD"/>
    <w:rsid w:val="00A5162D"/>
    <w:rsid w:val="00DF54C4"/>
    <w:rsid w:val="00FA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F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52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552F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2F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2F18"/>
    <w:rPr>
      <w:sz w:val="18"/>
      <w:szCs w:val="18"/>
    </w:rPr>
  </w:style>
  <w:style w:type="character" w:styleId="a5">
    <w:name w:val="Hyperlink"/>
    <w:uiPriority w:val="99"/>
    <w:unhideWhenUsed/>
    <w:rsid w:val="00552F18"/>
    <w:rPr>
      <w:strike w:val="0"/>
      <w:dstrike w:val="0"/>
      <w:color w:val="3894C1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F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52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552F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2F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2F18"/>
    <w:rPr>
      <w:sz w:val="18"/>
      <w:szCs w:val="18"/>
    </w:rPr>
  </w:style>
  <w:style w:type="character" w:styleId="a5">
    <w:name w:val="Hyperlink"/>
    <w:uiPriority w:val="99"/>
    <w:unhideWhenUsed/>
    <w:rsid w:val="00552F18"/>
    <w:rPr>
      <w:strike w:val="0"/>
      <w:dstrike w:val="0"/>
      <w:color w:val="3894C1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30003;&#35831;&#20070;&#23398;&#38498;&#27719;&#24635;&#40784;&#20840;&#21518;&#21457;&#33267;sjye@shou.edu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749</Characters>
  <Application>Microsoft Office Word</Application>
  <DocSecurity>0</DocSecurity>
  <Lines>6</Lines>
  <Paragraphs>1</Paragraphs>
  <ScaleCrop>false</ScaleCrop>
  <Company>Microsoft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2018-09-17T04:15:00Z</dcterms:created>
  <dcterms:modified xsi:type="dcterms:W3CDTF">2018-09-18T01:52:00Z</dcterms:modified>
</cp:coreProperties>
</file>