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ECB" w:rsidRPr="00C4594F" w:rsidRDefault="00234ECB" w:rsidP="00C4594F">
      <w:pPr>
        <w:widowControl/>
        <w:spacing w:line="374" w:lineRule="atLeast"/>
        <w:jc w:val="center"/>
        <w:rPr>
          <w:rFonts w:ascii="Microsoft Yahei" w:eastAsia="微软雅黑" w:hAnsi="Microsoft Yahei" w:cs="宋体"/>
          <w:color w:val="333333"/>
          <w:kern w:val="0"/>
          <w:sz w:val="28"/>
          <w:szCs w:val="28"/>
        </w:rPr>
      </w:pPr>
      <w:r w:rsidRPr="00234ECB">
        <w:rPr>
          <w:rFonts w:ascii="Microsoft Yahei" w:eastAsia="微软雅黑" w:hAnsi="Microsoft Yahei" w:cs="宋体"/>
          <w:color w:val="333333"/>
          <w:kern w:val="0"/>
          <w:sz w:val="28"/>
          <w:szCs w:val="28"/>
        </w:rPr>
        <w:t>关于评选第二十一届中国专利奖的通知</w:t>
      </w:r>
    </w:p>
    <w:tbl>
      <w:tblPr>
        <w:tblW w:w="5000" w:type="pct"/>
        <w:tblCellSpacing w:w="0" w:type="dxa"/>
        <w:tblCellMar>
          <w:left w:w="0" w:type="dxa"/>
          <w:right w:w="0" w:type="dxa"/>
        </w:tblCellMar>
        <w:tblLook w:val="04A0"/>
      </w:tblPr>
      <w:tblGrid>
        <w:gridCol w:w="8306"/>
      </w:tblGrid>
      <w:tr w:rsidR="00234ECB" w:rsidRPr="00234ECB" w:rsidTr="00234ECB">
        <w:trPr>
          <w:tblCellSpacing w:w="0" w:type="dxa"/>
        </w:trPr>
        <w:tc>
          <w:tcPr>
            <w:tcW w:w="0" w:type="auto"/>
            <w:vAlign w:val="center"/>
            <w:hideMark/>
          </w:tcPr>
          <w:p w:rsidR="00234ECB" w:rsidRPr="00234ECB" w:rsidRDefault="00234ECB" w:rsidP="00C4594F">
            <w:pPr>
              <w:widowControl/>
              <w:wordWrap w:val="0"/>
              <w:spacing w:before="140" w:line="281" w:lineRule="atLeast"/>
              <w:rPr>
                <w:rFonts w:ascii="宋体" w:eastAsia="宋体" w:hAnsi="宋体" w:cs="宋体"/>
                <w:kern w:val="0"/>
                <w:sz w:val="24"/>
                <w:szCs w:val="24"/>
              </w:rPr>
            </w:pPr>
          </w:p>
          <w:p w:rsidR="00234ECB" w:rsidRPr="00234ECB" w:rsidRDefault="00C4594F" w:rsidP="00C4594F">
            <w:pPr>
              <w:widowControl/>
              <w:wordWrap w:val="0"/>
              <w:spacing w:before="140" w:line="281" w:lineRule="atLeast"/>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根据《</w:t>
            </w:r>
            <w:r w:rsidRPr="00C4594F">
              <w:rPr>
                <w:rFonts w:ascii="宋体" w:eastAsia="宋体" w:hAnsi="宋体" w:cs="宋体"/>
                <w:kern w:val="0"/>
                <w:sz w:val="24"/>
                <w:szCs w:val="24"/>
              </w:rPr>
              <w:t>关于评选第二十一届中国专利奖的通知</w:t>
            </w:r>
            <w:r>
              <w:rPr>
                <w:rFonts w:ascii="宋体" w:eastAsia="宋体" w:hAnsi="宋体" w:cs="宋体" w:hint="eastAsia"/>
                <w:kern w:val="0"/>
                <w:sz w:val="24"/>
                <w:szCs w:val="24"/>
              </w:rPr>
              <w:t>》（</w:t>
            </w:r>
            <w:r w:rsidRPr="00234ECB">
              <w:rPr>
                <w:rFonts w:ascii="宋体" w:eastAsia="宋体" w:hAnsi="宋体" w:cs="宋体" w:hint="eastAsia"/>
                <w:kern w:val="0"/>
                <w:sz w:val="24"/>
                <w:szCs w:val="24"/>
              </w:rPr>
              <w:t>国知发运字〔2019〕20号</w:t>
            </w:r>
            <w:r>
              <w:rPr>
                <w:rFonts w:ascii="宋体" w:eastAsia="宋体" w:hAnsi="宋体" w:cs="宋体" w:hint="eastAsia"/>
                <w:kern w:val="0"/>
                <w:sz w:val="24"/>
                <w:szCs w:val="24"/>
              </w:rPr>
              <w:t>），</w:t>
            </w:r>
            <w:r w:rsidR="00234ECB" w:rsidRPr="00234ECB">
              <w:rPr>
                <w:rFonts w:ascii="宋体" w:eastAsia="宋体" w:hAnsi="宋体" w:cs="宋体" w:hint="eastAsia"/>
                <w:kern w:val="0"/>
                <w:sz w:val="24"/>
                <w:szCs w:val="24"/>
              </w:rPr>
              <w:t>国家知识产权局和世界知识产权组织决定开展第二十一届中国专利奖评选工作，鼓励和表彰为技术（设计）创新及经济社会发展做出突出贡献的专利权人和发明人（设计人）。现将有关事宜通知如下：</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一、奖项设置</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中国专利奖设中国专利金奖、中国专利银奖、中国专利优秀奖，中国外观设计金奖、中国外观设计银奖、中国外观设计优秀奖。</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中国专利金奖、中国专利银奖、中国专利优秀奖从发明专利和实用新型专利中评选产生，中国专利金奖项目不超过30项，中国专利银奖项目不超过60项。中国外观设计金奖、中国外观设计银奖、中国外观设计优秀奖从外观设计专利中评选产生，中国外观设计金奖项目不超过10项，中国外观设计银奖项目不超过15项。</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本届评奖工作将进一步突出高质量发展要求，对专利质量问题严重的地区将减少其推荐名额，对发现存在较大数量（比例）非正常专利申请的单位和个人，将取消其申报、推荐、参评或获奖资格。</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二、参评条件</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凡是已获得国家知识产权局授权的专利，并同时具备以下条件的，可以参加中国专利奖评选：</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（一）在2018年12月31日前（含12月31日，以授权公告日为准）被授予发明、实用新型或外观设计专利权（含已解密国防专利，不含保密专利）；</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（二）专利权有效，在申报截止日前无法律纠纷；</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（三）全体专利权人均同意参评；</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（四）未获得过中国专利奖；</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（五）一项专利作为一个项目参评；</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（六）相同专利权人参评项目不超过2项。</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三、参评方式</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中国专利</w:t>
            </w:r>
            <w:proofErr w:type="gramStart"/>
            <w:r w:rsidRPr="00234ECB">
              <w:rPr>
                <w:rFonts w:ascii="宋体" w:eastAsia="宋体" w:hAnsi="宋体" w:cs="宋体" w:hint="eastAsia"/>
                <w:kern w:val="0"/>
                <w:sz w:val="24"/>
                <w:szCs w:val="24"/>
              </w:rPr>
              <w:t>奖采用</w:t>
            </w:r>
            <w:proofErr w:type="gramEnd"/>
            <w:r w:rsidRPr="00234ECB">
              <w:rPr>
                <w:rFonts w:ascii="宋体" w:eastAsia="宋体" w:hAnsi="宋体" w:cs="宋体" w:hint="eastAsia"/>
                <w:kern w:val="0"/>
                <w:sz w:val="24"/>
                <w:szCs w:val="24"/>
              </w:rPr>
              <w:t>项目推荐方式，由国务院各有关部门和单位知识产权工作管理机构、各省（区、市）知识产权局（知识产权管理机构）（以下简称省局）、各有关全国性行业协会向我局推荐。各有关全国性行业协会仅限推荐本行业或本领域相关项目。</w:t>
            </w:r>
          </w:p>
          <w:p w:rsidR="00234ECB" w:rsidRPr="00234ECB" w:rsidRDefault="00234ECB" w:rsidP="00C4594F">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中国科学院院士或中国工程院院士（以下简称院士）、计划单列市、副省级城市、知识产权示范城市和示范园区推荐的项目以及示范企业自荐的项目，须经申报单位所在地省局对参评条件及材料真实性进行审核、公示后，由省局统一推荐，不占省局推荐名额。</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lastRenderedPageBreak/>
              <w:t xml:space="preserve">　　</w:t>
            </w:r>
            <w:r w:rsidR="00C4594F">
              <w:rPr>
                <w:rFonts w:ascii="宋体" w:eastAsia="宋体" w:hAnsi="宋体" w:cs="宋体" w:hint="eastAsia"/>
                <w:kern w:val="0"/>
                <w:sz w:val="24"/>
                <w:szCs w:val="24"/>
              </w:rPr>
              <w:t>四</w:t>
            </w:r>
            <w:r w:rsidRPr="00234ECB">
              <w:rPr>
                <w:rFonts w:ascii="宋体" w:eastAsia="宋体" w:hAnsi="宋体" w:cs="宋体" w:hint="eastAsia"/>
                <w:kern w:val="0"/>
                <w:sz w:val="24"/>
                <w:szCs w:val="24"/>
              </w:rPr>
              <w:t>、推荐材料报送要求</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（一）报送材料</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1．院士推荐</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（1）院士推荐意见书1份（纸件，需院士签名，附院士证书复印件，格式见附件2）；</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（2）项目资料</w:t>
            </w:r>
            <w:r w:rsidR="00C4594F">
              <w:rPr>
                <w:rFonts w:ascii="宋体" w:eastAsia="宋体" w:hAnsi="宋体" w:cs="宋体" w:hint="eastAsia"/>
                <w:kern w:val="0"/>
                <w:sz w:val="24"/>
                <w:szCs w:val="24"/>
              </w:rPr>
              <w:t>2</w:t>
            </w:r>
            <w:r w:rsidRPr="00234ECB">
              <w:rPr>
                <w:rFonts w:ascii="宋体" w:eastAsia="宋体" w:hAnsi="宋体" w:cs="宋体" w:hint="eastAsia"/>
                <w:kern w:val="0"/>
                <w:sz w:val="24"/>
                <w:szCs w:val="24"/>
              </w:rPr>
              <w:t>份（电子件），包含：①中国专利奖申报书（WORD文档），②附件-如图片、照片、获奖证书、项目应用证明等材料扫描件，所有附件应嵌入一个PDF文档，大小不超过20M，③专利授权文本（PDF文档）。</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项目电子件以光盘或U盘存储。</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2．单位推荐</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（1）推荐函1份（</w:t>
            </w:r>
            <w:proofErr w:type="gramStart"/>
            <w:r w:rsidRPr="00234ECB">
              <w:rPr>
                <w:rFonts w:ascii="宋体" w:eastAsia="宋体" w:hAnsi="宋体" w:cs="宋体" w:hint="eastAsia"/>
                <w:kern w:val="0"/>
                <w:sz w:val="24"/>
                <w:szCs w:val="24"/>
              </w:rPr>
              <w:t>纸件和</w:t>
            </w:r>
            <w:proofErr w:type="gramEnd"/>
            <w:r w:rsidRPr="00234ECB">
              <w:rPr>
                <w:rFonts w:ascii="宋体" w:eastAsia="宋体" w:hAnsi="宋体" w:cs="宋体" w:hint="eastAsia"/>
                <w:kern w:val="0"/>
                <w:sz w:val="24"/>
                <w:szCs w:val="24"/>
              </w:rPr>
              <w:t>电子件，正式公函，</w:t>
            </w:r>
            <w:proofErr w:type="gramStart"/>
            <w:r w:rsidRPr="00234ECB">
              <w:rPr>
                <w:rFonts w:ascii="宋体" w:eastAsia="宋体" w:hAnsi="宋体" w:cs="宋体" w:hint="eastAsia"/>
                <w:kern w:val="0"/>
                <w:sz w:val="24"/>
                <w:szCs w:val="24"/>
              </w:rPr>
              <w:t>纸件加盖</w:t>
            </w:r>
            <w:proofErr w:type="gramEnd"/>
            <w:r w:rsidRPr="00234ECB">
              <w:rPr>
                <w:rFonts w:ascii="宋体" w:eastAsia="宋体" w:hAnsi="宋体" w:cs="宋体" w:hint="eastAsia"/>
                <w:kern w:val="0"/>
                <w:sz w:val="24"/>
                <w:szCs w:val="24"/>
              </w:rPr>
              <w:t>公章，格式见附件3）；</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（2）项目资料</w:t>
            </w:r>
            <w:r w:rsidR="00C4594F">
              <w:rPr>
                <w:rFonts w:ascii="宋体" w:eastAsia="宋体" w:hAnsi="宋体" w:cs="宋体" w:hint="eastAsia"/>
                <w:kern w:val="0"/>
                <w:sz w:val="24"/>
                <w:szCs w:val="24"/>
              </w:rPr>
              <w:t>2</w:t>
            </w:r>
            <w:r w:rsidRPr="00234ECB">
              <w:rPr>
                <w:rFonts w:ascii="宋体" w:eastAsia="宋体" w:hAnsi="宋体" w:cs="宋体" w:hint="eastAsia"/>
                <w:kern w:val="0"/>
                <w:sz w:val="24"/>
                <w:szCs w:val="24"/>
              </w:rPr>
              <w:t>份（电子件），每个推荐项目包含：①中国专利奖申报书（WORD文档），②附件-如图片、照片、获奖证书、项目应用证明等材料扫描件，所有附件应嵌入一个PDF文档，大小不超过20M，③专利授权文本（PDF文档）。</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所有项目的电子件存储在一张光盘或U盘中，并用标签标注推荐单位名称。</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w:t>
            </w:r>
            <w:r w:rsidR="00C4594F">
              <w:rPr>
                <w:rFonts w:ascii="宋体" w:eastAsia="宋体" w:hAnsi="宋体" w:cs="宋体" w:hint="eastAsia"/>
                <w:kern w:val="0"/>
                <w:sz w:val="24"/>
                <w:szCs w:val="24"/>
              </w:rPr>
              <w:t>二</w:t>
            </w:r>
            <w:r w:rsidRPr="00234ECB">
              <w:rPr>
                <w:rFonts w:ascii="宋体" w:eastAsia="宋体" w:hAnsi="宋体" w:cs="宋体" w:hint="eastAsia"/>
                <w:kern w:val="0"/>
                <w:sz w:val="24"/>
                <w:szCs w:val="24"/>
              </w:rPr>
              <w:t>）时间要求</w:t>
            </w:r>
          </w:p>
          <w:p w:rsidR="00C4594F" w:rsidRDefault="00C4594F" w:rsidP="00C4594F">
            <w:pPr>
              <w:widowControl/>
              <w:wordWrap w:val="0"/>
              <w:spacing w:before="140" w:line="281" w:lineRule="atLeast"/>
              <w:ind w:firstLine="465"/>
              <w:jc w:val="left"/>
              <w:rPr>
                <w:rFonts w:ascii="宋体" w:eastAsia="宋体" w:hAnsi="宋体" w:cs="宋体" w:hint="eastAsia"/>
                <w:kern w:val="0"/>
                <w:sz w:val="24"/>
                <w:szCs w:val="24"/>
              </w:rPr>
            </w:pPr>
            <w:r>
              <w:rPr>
                <w:rFonts w:ascii="宋体" w:eastAsia="宋体" w:hAnsi="宋体" w:cs="宋体" w:hint="eastAsia"/>
                <w:kern w:val="0"/>
                <w:sz w:val="24"/>
                <w:szCs w:val="24"/>
              </w:rPr>
              <w:t>根据教委要求，报送截止日期为4月24日。</w:t>
            </w:r>
          </w:p>
          <w:p w:rsidR="00C4594F" w:rsidRDefault="00C4594F" w:rsidP="00C4594F">
            <w:pPr>
              <w:widowControl/>
              <w:wordWrap w:val="0"/>
              <w:spacing w:before="140" w:line="281" w:lineRule="atLeast"/>
              <w:ind w:firstLine="465"/>
              <w:jc w:val="left"/>
              <w:rPr>
                <w:rFonts w:ascii="宋体" w:eastAsia="宋体" w:hAnsi="宋体" w:cs="宋体" w:hint="eastAsia"/>
                <w:kern w:val="0"/>
                <w:sz w:val="24"/>
                <w:szCs w:val="24"/>
              </w:rPr>
            </w:pPr>
            <w:r>
              <w:rPr>
                <w:rFonts w:ascii="宋体" w:eastAsia="宋体" w:hAnsi="宋体" w:cs="宋体" w:hint="eastAsia"/>
                <w:kern w:val="0"/>
                <w:sz w:val="24"/>
                <w:szCs w:val="24"/>
              </w:rPr>
              <w:t>联系人：周婷婷</w:t>
            </w:r>
          </w:p>
          <w:p w:rsidR="00C4594F" w:rsidRPr="00C4594F" w:rsidRDefault="00C4594F" w:rsidP="00C4594F">
            <w:pPr>
              <w:widowControl/>
              <w:wordWrap w:val="0"/>
              <w:spacing w:before="140" w:line="281" w:lineRule="atLeast"/>
              <w:ind w:firstLine="465"/>
              <w:jc w:val="left"/>
              <w:rPr>
                <w:rFonts w:ascii="宋体" w:eastAsia="宋体" w:hAnsi="宋体" w:cs="宋体"/>
                <w:kern w:val="0"/>
                <w:sz w:val="24"/>
                <w:szCs w:val="24"/>
              </w:rPr>
            </w:pPr>
            <w:r>
              <w:rPr>
                <w:rFonts w:ascii="宋体" w:eastAsia="宋体" w:hAnsi="宋体" w:cs="宋体" w:hint="eastAsia"/>
                <w:kern w:val="0"/>
                <w:sz w:val="24"/>
                <w:szCs w:val="24"/>
              </w:rPr>
              <w:t>联系电话：61900066.</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p>
          <w:p w:rsidR="00234ECB" w:rsidRPr="00234ECB" w:rsidRDefault="00234ECB" w:rsidP="00C4594F">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特此通知。</w:t>
            </w:r>
          </w:p>
          <w:p w:rsidR="00234ECB" w:rsidRPr="00C4594F" w:rsidRDefault="00234ECB" w:rsidP="00234ECB">
            <w:pPr>
              <w:widowControl/>
              <w:wordWrap w:val="0"/>
              <w:spacing w:before="140" w:line="281" w:lineRule="atLeast"/>
              <w:jc w:val="left"/>
              <w:rPr>
                <w:rFonts w:ascii="宋体" w:eastAsia="宋体" w:hAnsi="宋体" w:cs="宋体"/>
                <w:kern w:val="0"/>
                <w:sz w:val="24"/>
                <w:szCs w:val="24"/>
              </w:rPr>
            </w:pPr>
            <w:r w:rsidRPr="00234ECB">
              <w:rPr>
                <w:rFonts w:ascii="宋体" w:eastAsia="宋体" w:hAnsi="宋体" w:cs="宋体" w:hint="eastAsia"/>
                <w:kern w:val="0"/>
                <w:sz w:val="24"/>
                <w:szCs w:val="24"/>
              </w:rPr>
              <w:t xml:space="preserve">　　</w:t>
            </w:r>
            <w:hyperlink r:id="rId4" w:history="1">
              <w:r w:rsidRPr="00234ECB">
                <w:rPr>
                  <w:rFonts w:ascii="宋体" w:eastAsia="宋体" w:hAnsi="宋体" w:cs="宋体" w:hint="eastAsia"/>
                  <w:color w:val="368DDC"/>
                  <w:kern w:val="0"/>
                  <w:sz w:val="24"/>
                  <w:szCs w:val="24"/>
                  <w:u w:val="single"/>
                </w:rPr>
                <w:t>附件：第二十一届中国专利奖申报书</w:t>
              </w:r>
            </w:hyperlink>
          </w:p>
          <w:p w:rsidR="00C4594F" w:rsidRPr="00234ECB" w:rsidRDefault="00234ECB" w:rsidP="00C4594F">
            <w:pPr>
              <w:widowControl/>
              <w:wordWrap w:val="0"/>
              <w:spacing w:before="140" w:line="281" w:lineRule="atLeast"/>
              <w:jc w:val="right"/>
              <w:rPr>
                <w:rFonts w:ascii="宋体" w:eastAsia="宋体" w:hAnsi="宋体" w:cs="宋体"/>
                <w:kern w:val="0"/>
                <w:sz w:val="24"/>
                <w:szCs w:val="24"/>
              </w:rPr>
            </w:pPr>
            <w:r w:rsidRPr="00234ECB">
              <w:rPr>
                <w:rFonts w:ascii="宋体" w:eastAsia="宋体" w:hAnsi="宋体" w:cs="宋体" w:hint="eastAsia"/>
                <w:kern w:val="0"/>
                <w:sz w:val="24"/>
                <w:szCs w:val="24"/>
              </w:rPr>
              <w:t xml:space="preserve">　　</w:t>
            </w:r>
          </w:p>
          <w:p w:rsidR="00234ECB" w:rsidRPr="00234ECB" w:rsidRDefault="00234ECB" w:rsidP="00234ECB">
            <w:pPr>
              <w:widowControl/>
              <w:wordWrap w:val="0"/>
              <w:spacing w:before="140" w:line="281" w:lineRule="atLeast"/>
              <w:jc w:val="left"/>
              <w:rPr>
                <w:rFonts w:ascii="宋体" w:eastAsia="宋体" w:hAnsi="宋体" w:cs="宋体"/>
                <w:kern w:val="0"/>
                <w:sz w:val="24"/>
                <w:szCs w:val="24"/>
              </w:rPr>
            </w:pPr>
          </w:p>
        </w:tc>
      </w:tr>
    </w:tbl>
    <w:p w:rsidR="00AA0D6A" w:rsidRDefault="00AA0D6A"/>
    <w:sectPr w:rsidR="00AA0D6A" w:rsidSect="00AA0D6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4ECB"/>
    <w:rsid w:val="00005885"/>
    <w:rsid w:val="00015CF2"/>
    <w:rsid w:val="00045312"/>
    <w:rsid w:val="000747E4"/>
    <w:rsid w:val="00082084"/>
    <w:rsid w:val="0009493B"/>
    <w:rsid w:val="000B247B"/>
    <w:rsid w:val="000B3FE7"/>
    <w:rsid w:val="000B7FF1"/>
    <w:rsid w:val="000F2337"/>
    <w:rsid w:val="001371F6"/>
    <w:rsid w:val="00140197"/>
    <w:rsid w:val="00145BC1"/>
    <w:rsid w:val="00147339"/>
    <w:rsid w:val="001473B8"/>
    <w:rsid w:val="001476C1"/>
    <w:rsid w:val="00151F6B"/>
    <w:rsid w:val="00164D1F"/>
    <w:rsid w:val="00175A92"/>
    <w:rsid w:val="001946FF"/>
    <w:rsid w:val="001B05A1"/>
    <w:rsid w:val="001B25D0"/>
    <w:rsid w:val="001C013F"/>
    <w:rsid w:val="001C5C95"/>
    <w:rsid w:val="00207319"/>
    <w:rsid w:val="002210AB"/>
    <w:rsid w:val="00234ECB"/>
    <w:rsid w:val="00235494"/>
    <w:rsid w:val="00246ED9"/>
    <w:rsid w:val="00262AEA"/>
    <w:rsid w:val="00280AD5"/>
    <w:rsid w:val="00290FDC"/>
    <w:rsid w:val="0029273E"/>
    <w:rsid w:val="002A44B0"/>
    <w:rsid w:val="002B164F"/>
    <w:rsid w:val="002B77BD"/>
    <w:rsid w:val="002D31EA"/>
    <w:rsid w:val="002E460C"/>
    <w:rsid w:val="003060AA"/>
    <w:rsid w:val="00315BE7"/>
    <w:rsid w:val="00320BDD"/>
    <w:rsid w:val="003246F2"/>
    <w:rsid w:val="00331B47"/>
    <w:rsid w:val="003B07CF"/>
    <w:rsid w:val="003C1F08"/>
    <w:rsid w:val="003D5BEA"/>
    <w:rsid w:val="003E0AD9"/>
    <w:rsid w:val="003E13A3"/>
    <w:rsid w:val="00403CD7"/>
    <w:rsid w:val="00433667"/>
    <w:rsid w:val="00460617"/>
    <w:rsid w:val="0046289E"/>
    <w:rsid w:val="0046497A"/>
    <w:rsid w:val="00470442"/>
    <w:rsid w:val="004944D7"/>
    <w:rsid w:val="00542072"/>
    <w:rsid w:val="00545DFC"/>
    <w:rsid w:val="00572768"/>
    <w:rsid w:val="005829EF"/>
    <w:rsid w:val="005858DA"/>
    <w:rsid w:val="005A24CE"/>
    <w:rsid w:val="005C54A9"/>
    <w:rsid w:val="005C5DB8"/>
    <w:rsid w:val="005D2A37"/>
    <w:rsid w:val="005E6BA8"/>
    <w:rsid w:val="00605AA0"/>
    <w:rsid w:val="00616862"/>
    <w:rsid w:val="00647034"/>
    <w:rsid w:val="00654CA0"/>
    <w:rsid w:val="00662080"/>
    <w:rsid w:val="006660BC"/>
    <w:rsid w:val="00673A43"/>
    <w:rsid w:val="00677ACD"/>
    <w:rsid w:val="00684F92"/>
    <w:rsid w:val="006A3F02"/>
    <w:rsid w:val="006C5BF3"/>
    <w:rsid w:val="006C7CC1"/>
    <w:rsid w:val="006D5193"/>
    <w:rsid w:val="006E25B9"/>
    <w:rsid w:val="006F4404"/>
    <w:rsid w:val="0075603A"/>
    <w:rsid w:val="007647A1"/>
    <w:rsid w:val="00766751"/>
    <w:rsid w:val="007A78DB"/>
    <w:rsid w:val="007B4433"/>
    <w:rsid w:val="007B48DE"/>
    <w:rsid w:val="007B7C0B"/>
    <w:rsid w:val="007C4DD3"/>
    <w:rsid w:val="007C6777"/>
    <w:rsid w:val="007D7DA5"/>
    <w:rsid w:val="007E48FC"/>
    <w:rsid w:val="008228F5"/>
    <w:rsid w:val="00827872"/>
    <w:rsid w:val="00840885"/>
    <w:rsid w:val="008617A6"/>
    <w:rsid w:val="00870C7F"/>
    <w:rsid w:val="00876FA4"/>
    <w:rsid w:val="00880F57"/>
    <w:rsid w:val="00901329"/>
    <w:rsid w:val="009059F1"/>
    <w:rsid w:val="00932817"/>
    <w:rsid w:val="009667D2"/>
    <w:rsid w:val="00975AE8"/>
    <w:rsid w:val="00991C20"/>
    <w:rsid w:val="009A1618"/>
    <w:rsid w:val="009E2FCF"/>
    <w:rsid w:val="00A043A2"/>
    <w:rsid w:val="00A064CF"/>
    <w:rsid w:val="00A237A0"/>
    <w:rsid w:val="00A47BFB"/>
    <w:rsid w:val="00A53A67"/>
    <w:rsid w:val="00A87418"/>
    <w:rsid w:val="00A9150F"/>
    <w:rsid w:val="00A9300B"/>
    <w:rsid w:val="00AA0D6A"/>
    <w:rsid w:val="00AB52C3"/>
    <w:rsid w:val="00AC24EF"/>
    <w:rsid w:val="00AC36CB"/>
    <w:rsid w:val="00AC7339"/>
    <w:rsid w:val="00AD263E"/>
    <w:rsid w:val="00AD3839"/>
    <w:rsid w:val="00AE3884"/>
    <w:rsid w:val="00B12043"/>
    <w:rsid w:val="00B353B5"/>
    <w:rsid w:val="00B43DAB"/>
    <w:rsid w:val="00B87DAE"/>
    <w:rsid w:val="00BB76E8"/>
    <w:rsid w:val="00BC4EC7"/>
    <w:rsid w:val="00BD7EE6"/>
    <w:rsid w:val="00BE4BE0"/>
    <w:rsid w:val="00BF26FB"/>
    <w:rsid w:val="00BF3141"/>
    <w:rsid w:val="00C00072"/>
    <w:rsid w:val="00C25AFA"/>
    <w:rsid w:val="00C27040"/>
    <w:rsid w:val="00C311C9"/>
    <w:rsid w:val="00C4594F"/>
    <w:rsid w:val="00C45AAF"/>
    <w:rsid w:val="00C47AD3"/>
    <w:rsid w:val="00C62D7D"/>
    <w:rsid w:val="00CA5BBF"/>
    <w:rsid w:val="00CD1551"/>
    <w:rsid w:val="00CE3803"/>
    <w:rsid w:val="00CF4BE4"/>
    <w:rsid w:val="00D140C1"/>
    <w:rsid w:val="00D23928"/>
    <w:rsid w:val="00D40BCB"/>
    <w:rsid w:val="00D41884"/>
    <w:rsid w:val="00D51C27"/>
    <w:rsid w:val="00D6650B"/>
    <w:rsid w:val="00DA019C"/>
    <w:rsid w:val="00DA6320"/>
    <w:rsid w:val="00DB1D1D"/>
    <w:rsid w:val="00DC0D9D"/>
    <w:rsid w:val="00DF0DD7"/>
    <w:rsid w:val="00DF47D3"/>
    <w:rsid w:val="00E5516C"/>
    <w:rsid w:val="00E6325E"/>
    <w:rsid w:val="00E94E47"/>
    <w:rsid w:val="00E95530"/>
    <w:rsid w:val="00F03594"/>
    <w:rsid w:val="00F2081F"/>
    <w:rsid w:val="00F22E8C"/>
    <w:rsid w:val="00F2456C"/>
    <w:rsid w:val="00F36385"/>
    <w:rsid w:val="00F574C1"/>
    <w:rsid w:val="00F631C5"/>
    <w:rsid w:val="00FA104C"/>
    <w:rsid w:val="00FB1800"/>
    <w:rsid w:val="00FB32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D6A"/>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dextime">
    <w:name w:val="index_time"/>
    <w:basedOn w:val="a0"/>
    <w:rsid w:val="00234ECB"/>
  </w:style>
  <w:style w:type="character" w:customStyle="1" w:styleId="indexswitchsize">
    <w:name w:val="index_switchsize"/>
    <w:basedOn w:val="a0"/>
    <w:rsid w:val="00234ECB"/>
  </w:style>
  <w:style w:type="paragraph" w:styleId="a3">
    <w:name w:val="Normal (Web)"/>
    <w:basedOn w:val="a"/>
    <w:uiPriority w:val="99"/>
    <w:unhideWhenUsed/>
    <w:rsid w:val="00234ECB"/>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34ECB"/>
    <w:rPr>
      <w:color w:val="0000FF"/>
      <w:u w:val="single"/>
    </w:rPr>
  </w:style>
</w:styles>
</file>

<file path=word/webSettings.xml><?xml version="1.0" encoding="utf-8"?>
<w:webSettings xmlns:r="http://schemas.openxmlformats.org/officeDocument/2006/relationships" xmlns:w="http://schemas.openxmlformats.org/wordprocessingml/2006/main">
  <w:divs>
    <w:div w:id="1353606254">
      <w:bodyDiv w:val="1"/>
      <w:marLeft w:val="0"/>
      <w:marRight w:val="0"/>
      <w:marTop w:val="0"/>
      <w:marBottom w:val="0"/>
      <w:divBdr>
        <w:top w:val="none" w:sz="0" w:space="0" w:color="auto"/>
        <w:left w:val="none" w:sz="0" w:space="0" w:color="auto"/>
        <w:bottom w:val="none" w:sz="0" w:space="0" w:color="auto"/>
        <w:right w:val="none" w:sz="0" w:space="0" w:color="auto"/>
      </w:divBdr>
      <w:divsChild>
        <w:div w:id="377825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ipo.gov.cn/docs/2019040414102998402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218</Words>
  <Characters>1247</Characters>
  <Application>Microsoft Office Word</Application>
  <DocSecurity>0</DocSecurity>
  <Lines>10</Lines>
  <Paragraphs>2</Paragraphs>
  <ScaleCrop>false</ScaleCrop>
  <Company>shou</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2019-04-19T02:51:00Z</dcterms:created>
  <dcterms:modified xsi:type="dcterms:W3CDTF">2019-04-19T03:03:00Z</dcterms:modified>
</cp:coreProperties>
</file>