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67FE" w:rsidRDefault="00613844" w:rsidP="00247246">
      <w:pPr>
        <w:spacing w:line="480" w:lineRule="auto"/>
        <w:ind w:leftChars="-202" w:hangingChars="151" w:hanging="424"/>
        <w:jc w:val="center"/>
        <w:rPr>
          <w:rFonts w:ascii="Tahoma" w:hAnsi="Tahoma" w:cs="Tahoma"/>
          <w:b/>
          <w:bCs/>
          <w:kern w:val="0"/>
          <w:sz w:val="24"/>
          <w:szCs w:val="24"/>
        </w:rPr>
      </w:pPr>
      <w:r>
        <w:rPr>
          <w:rFonts w:hint="eastAsia"/>
          <w:b/>
          <w:bCs/>
          <w:color w:val="000000"/>
          <w:sz w:val="28"/>
          <w:szCs w:val="28"/>
        </w:rPr>
        <w:t>上海海洋大学人文社会科学奖规定</w:t>
      </w:r>
    </w:p>
    <w:p w:rsidR="002367FE" w:rsidRDefault="00613844">
      <w:pPr>
        <w:numPr>
          <w:ilvl w:val="0"/>
          <w:numId w:val="1"/>
        </w:numPr>
        <w:rPr>
          <w:b/>
          <w:szCs w:val="21"/>
        </w:rPr>
      </w:pPr>
      <w:r>
        <w:rPr>
          <w:rFonts w:hint="eastAsia"/>
          <w:b/>
          <w:szCs w:val="21"/>
        </w:rPr>
        <w:t>目的和依据</w:t>
      </w:r>
    </w:p>
    <w:p w:rsidR="002367FE" w:rsidRDefault="00613844">
      <w:pPr>
        <w:ind w:firstLineChars="200" w:firstLine="420"/>
        <w:rPr>
          <w:szCs w:val="21"/>
        </w:rPr>
      </w:pPr>
      <w:r>
        <w:rPr>
          <w:rFonts w:hint="eastAsia"/>
          <w:color w:val="000000"/>
          <w:szCs w:val="21"/>
        </w:rPr>
        <w:t>为了奖励在本校</w:t>
      </w:r>
      <w:r>
        <w:rPr>
          <w:rFonts w:hint="eastAsia"/>
          <w:color w:val="000000"/>
          <w:szCs w:val="21"/>
        </w:rPr>
        <w:t>人文社会科学</w:t>
      </w:r>
      <w:r>
        <w:rPr>
          <w:rFonts w:hint="eastAsia"/>
          <w:color w:val="000000"/>
          <w:szCs w:val="21"/>
        </w:rPr>
        <w:t>研究中做出贡献的完成人，调动科学技术工作者的积极性和创造性，</w:t>
      </w:r>
      <w:r>
        <w:rPr>
          <w:rFonts w:hint="eastAsia"/>
        </w:rPr>
        <w:t>进一步提高人文社会科学研究质量和创新能力，提升文科学术研究水平，扩大文科的学术影响力，</w:t>
      </w:r>
      <w:r>
        <w:rPr>
          <w:rFonts w:hint="eastAsia"/>
          <w:szCs w:val="21"/>
        </w:rPr>
        <w:t>根据《上海市科学技术奖励规定》</w:t>
      </w:r>
      <w:r>
        <w:rPr>
          <w:szCs w:val="21"/>
        </w:rPr>
        <w:t>,</w:t>
      </w:r>
      <w:r>
        <w:rPr>
          <w:rFonts w:hint="eastAsia"/>
          <w:szCs w:val="21"/>
        </w:rPr>
        <w:t>结合本校实际情况，制定本规定。</w:t>
      </w:r>
    </w:p>
    <w:p w:rsidR="002367FE" w:rsidRDefault="00613844">
      <w:pPr>
        <w:rPr>
          <w:b/>
          <w:szCs w:val="21"/>
        </w:rPr>
      </w:pPr>
      <w:r>
        <w:rPr>
          <w:rFonts w:hint="eastAsia"/>
          <w:b/>
          <w:szCs w:val="21"/>
        </w:rPr>
        <w:t>第二条</w:t>
      </w:r>
      <w:r>
        <w:rPr>
          <w:rFonts w:hint="eastAsia"/>
          <w:b/>
          <w:szCs w:val="21"/>
        </w:rPr>
        <w:t xml:space="preserve"> </w:t>
      </w:r>
      <w:r>
        <w:rPr>
          <w:rFonts w:hint="eastAsia"/>
          <w:b/>
          <w:szCs w:val="21"/>
        </w:rPr>
        <w:t>奖项设立</w:t>
      </w:r>
    </w:p>
    <w:p w:rsidR="002367FE" w:rsidRDefault="00613844">
      <w:pPr>
        <w:rPr>
          <w:szCs w:val="21"/>
        </w:rPr>
      </w:pPr>
      <w:r>
        <w:rPr>
          <w:rFonts w:hint="eastAsia"/>
          <w:szCs w:val="21"/>
        </w:rPr>
        <w:t xml:space="preserve">　　上海海洋大学设立“上海海洋大学</w:t>
      </w:r>
      <w:r>
        <w:rPr>
          <w:rFonts w:hint="eastAsia"/>
          <w:szCs w:val="21"/>
        </w:rPr>
        <w:t>人文社会</w:t>
      </w:r>
      <w:r>
        <w:rPr>
          <w:rFonts w:hint="eastAsia"/>
          <w:szCs w:val="21"/>
        </w:rPr>
        <w:t>科学奖”（以下简称“校</w:t>
      </w:r>
      <w:r>
        <w:rPr>
          <w:rFonts w:hint="eastAsia"/>
          <w:szCs w:val="21"/>
        </w:rPr>
        <w:t>人文社科</w:t>
      </w:r>
      <w:r>
        <w:rPr>
          <w:rFonts w:hint="eastAsia"/>
          <w:szCs w:val="21"/>
        </w:rPr>
        <w:t>奖”）。</w:t>
      </w:r>
    </w:p>
    <w:p w:rsidR="002367FE" w:rsidRDefault="00613844">
      <w:pPr>
        <w:numPr>
          <w:ilvl w:val="0"/>
          <w:numId w:val="2"/>
        </w:numPr>
        <w:rPr>
          <w:b/>
          <w:szCs w:val="21"/>
        </w:rPr>
      </w:pPr>
      <w:r>
        <w:rPr>
          <w:rFonts w:hint="eastAsia"/>
          <w:b/>
          <w:szCs w:val="21"/>
        </w:rPr>
        <w:t>奖励原则</w:t>
      </w:r>
    </w:p>
    <w:p w:rsidR="002367FE" w:rsidRDefault="00613844">
      <w:pPr>
        <w:ind w:firstLine="420"/>
        <w:rPr>
          <w:szCs w:val="21"/>
        </w:rPr>
      </w:pPr>
      <w:r>
        <w:rPr>
          <w:rFonts w:hint="eastAsia"/>
          <w:szCs w:val="21"/>
        </w:rPr>
        <w:t>校</w:t>
      </w:r>
      <w:r>
        <w:rPr>
          <w:rFonts w:hint="eastAsia"/>
          <w:szCs w:val="21"/>
        </w:rPr>
        <w:t>人文社科</w:t>
      </w:r>
      <w:r>
        <w:rPr>
          <w:rFonts w:hint="eastAsia"/>
          <w:szCs w:val="21"/>
        </w:rPr>
        <w:t>奖贯彻尊重知识、尊重人才的方针，评奖工作坚持公开、公平、公正的原则。</w:t>
      </w:r>
    </w:p>
    <w:p w:rsidR="002367FE" w:rsidRDefault="00613844">
      <w:pPr>
        <w:rPr>
          <w:szCs w:val="21"/>
        </w:rPr>
      </w:pPr>
      <w:r>
        <w:rPr>
          <w:rFonts w:hint="eastAsia"/>
          <w:b/>
          <w:szCs w:val="21"/>
        </w:rPr>
        <w:t>第四条</w:t>
      </w:r>
      <w:r>
        <w:rPr>
          <w:rFonts w:hint="eastAsia"/>
          <w:b/>
          <w:szCs w:val="21"/>
        </w:rPr>
        <w:t xml:space="preserve"> </w:t>
      </w:r>
      <w:r>
        <w:rPr>
          <w:rFonts w:hint="eastAsia"/>
          <w:b/>
          <w:szCs w:val="21"/>
        </w:rPr>
        <w:t>奖励委员会设置与职能</w:t>
      </w:r>
    </w:p>
    <w:p w:rsidR="002367FE" w:rsidRDefault="00613844">
      <w:pPr>
        <w:rPr>
          <w:szCs w:val="21"/>
        </w:rPr>
      </w:pPr>
      <w:r>
        <w:rPr>
          <w:rFonts w:hint="eastAsia"/>
          <w:szCs w:val="21"/>
        </w:rPr>
        <w:t xml:space="preserve">　　上海海洋大学设立上海海洋大学科学技术奖励委员会（以下简称校奖励委员会），负责对校</w:t>
      </w:r>
      <w:r>
        <w:rPr>
          <w:rFonts w:hint="eastAsia"/>
          <w:szCs w:val="21"/>
        </w:rPr>
        <w:t>人文社科</w:t>
      </w:r>
      <w:r>
        <w:rPr>
          <w:rFonts w:hint="eastAsia"/>
          <w:szCs w:val="21"/>
        </w:rPr>
        <w:t>奖励工作的指导和管理，评议与审定校</w:t>
      </w:r>
      <w:r>
        <w:rPr>
          <w:rFonts w:hint="eastAsia"/>
          <w:szCs w:val="21"/>
        </w:rPr>
        <w:t>人文社科</w:t>
      </w:r>
      <w:r>
        <w:rPr>
          <w:rFonts w:hint="eastAsia"/>
          <w:szCs w:val="21"/>
        </w:rPr>
        <w:t>奖的获奖名单（以下统称获奖对象）。</w:t>
      </w:r>
    </w:p>
    <w:p w:rsidR="002367FE" w:rsidRDefault="00613844">
      <w:pPr>
        <w:rPr>
          <w:szCs w:val="21"/>
        </w:rPr>
      </w:pPr>
      <w:r>
        <w:rPr>
          <w:rFonts w:hint="eastAsia"/>
          <w:szCs w:val="21"/>
        </w:rPr>
        <w:t xml:space="preserve">　　校奖励委员会组成人选由校科技处提出，报学校批准。</w:t>
      </w:r>
    </w:p>
    <w:p w:rsidR="002367FE" w:rsidRDefault="00613844">
      <w:pPr>
        <w:numPr>
          <w:ilvl w:val="0"/>
          <w:numId w:val="3"/>
        </w:numPr>
        <w:rPr>
          <w:b/>
          <w:szCs w:val="21"/>
        </w:rPr>
      </w:pPr>
      <w:r>
        <w:rPr>
          <w:rFonts w:hint="eastAsia"/>
          <w:b/>
          <w:szCs w:val="21"/>
        </w:rPr>
        <w:t>行政部门与奖励办公室</w:t>
      </w:r>
    </w:p>
    <w:p w:rsidR="002367FE" w:rsidRDefault="00613844">
      <w:pPr>
        <w:ind w:firstLineChars="200" w:firstLine="420"/>
        <w:rPr>
          <w:szCs w:val="21"/>
        </w:rPr>
      </w:pPr>
      <w:r>
        <w:rPr>
          <w:rFonts w:hint="eastAsia"/>
          <w:szCs w:val="21"/>
        </w:rPr>
        <w:t>校科技处负责校</w:t>
      </w:r>
      <w:r>
        <w:rPr>
          <w:rFonts w:hint="eastAsia"/>
          <w:szCs w:val="21"/>
        </w:rPr>
        <w:t>人文社科</w:t>
      </w:r>
      <w:r>
        <w:rPr>
          <w:rFonts w:hint="eastAsia"/>
          <w:szCs w:val="21"/>
        </w:rPr>
        <w:t>奖励的组织管理工作。</w:t>
      </w:r>
    </w:p>
    <w:p w:rsidR="002367FE" w:rsidRDefault="00613844">
      <w:pPr>
        <w:rPr>
          <w:szCs w:val="21"/>
        </w:rPr>
      </w:pPr>
      <w:r>
        <w:rPr>
          <w:rFonts w:hint="eastAsia"/>
          <w:szCs w:val="21"/>
        </w:rPr>
        <w:t xml:space="preserve">　　上海海洋大学科学技术奖励管理办公室（以下简称校奖励办公室）为校奖励委员会的办事机构，设在校科技处，负责校</w:t>
      </w:r>
      <w:r>
        <w:rPr>
          <w:rFonts w:hint="eastAsia"/>
          <w:szCs w:val="21"/>
        </w:rPr>
        <w:t>人文社科</w:t>
      </w:r>
      <w:r>
        <w:rPr>
          <w:rFonts w:hint="eastAsia"/>
          <w:szCs w:val="21"/>
        </w:rPr>
        <w:t>奖励的日常管理工作。</w:t>
      </w:r>
    </w:p>
    <w:p w:rsidR="002367FE" w:rsidRDefault="00613844">
      <w:pPr>
        <w:rPr>
          <w:b/>
          <w:szCs w:val="21"/>
        </w:rPr>
      </w:pPr>
      <w:r>
        <w:rPr>
          <w:rFonts w:hint="eastAsia"/>
          <w:b/>
          <w:szCs w:val="21"/>
        </w:rPr>
        <w:t>第六条</w:t>
      </w:r>
      <w:r>
        <w:rPr>
          <w:rFonts w:hint="eastAsia"/>
          <w:b/>
          <w:szCs w:val="21"/>
        </w:rPr>
        <w:t xml:space="preserve"> </w:t>
      </w:r>
      <w:r>
        <w:rPr>
          <w:rFonts w:hint="eastAsia"/>
          <w:b/>
          <w:szCs w:val="21"/>
        </w:rPr>
        <w:t>奖励等级</w:t>
      </w:r>
    </w:p>
    <w:p w:rsidR="002367FE" w:rsidRDefault="00613844">
      <w:pPr>
        <w:ind w:firstLineChars="200" w:firstLine="420"/>
        <w:rPr>
          <w:rFonts w:ascii="Arial" w:hAnsi="Arial" w:cs="Arial"/>
          <w:color w:val="000000"/>
          <w:szCs w:val="21"/>
        </w:rPr>
      </w:pPr>
      <w:r>
        <w:rPr>
          <w:rFonts w:ascii="Arial" w:hAnsi="Arial" w:cs="Arial" w:hint="eastAsia"/>
          <w:color w:val="000000"/>
          <w:szCs w:val="21"/>
        </w:rPr>
        <w:t>上海海洋大学</w:t>
      </w:r>
      <w:r>
        <w:rPr>
          <w:rFonts w:ascii="Arial" w:hAnsi="Arial" w:cs="Arial"/>
          <w:color w:val="000000"/>
          <w:szCs w:val="21"/>
        </w:rPr>
        <w:t>人文社科奖每</w:t>
      </w:r>
      <w:r>
        <w:rPr>
          <w:rFonts w:ascii="Arial" w:hAnsi="Arial" w:cs="Arial" w:hint="eastAsia"/>
          <w:color w:val="000000"/>
          <w:szCs w:val="21"/>
        </w:rPr>
        <w:t>两</w:t>
      </w:r>
      <w:r>
        <w:rPr>
          <w:rFonts w:ascii="Arial" w:hAnsi="Arial" w:cs="Arial"/>
          <w:color w:val="000000"/>
          <w:szCs w:val="21"/>
        </w:rPr>
        <w:t>年评选一次。</w:t>
      </w:r>
    </w:p>
    <w:p w:rsidR="002367FE" w:rsidRDefault="00613844">
      <w:pPr>
        <w:ind w:firstLineChars="200" w:firstLine="420"/>
        <w:rPr>
          <w:szCs w:val="21"/>
        </w:rPr>
      </w:pPr>
      <w:r>
        <w:rPr>
          <w:rFonts w:ascii="Arial" w:hAnsi="Arial" w:cs="Arial"/>
          <w:color w:val="000000"/>
          <w:szCs w:val="21"/>
        </w:rPr>
        <w:t>奖项分著作</w:t>
      </w:r>
      <w:r>
        <w:rPr>
          <w:rFonts w:ascii="Arial" w:hAnsi="Arial" w:cs="Arial" w:hint="eastAsia"/>
          <w:color w:val="000000"/>
          <w:szCs w:val="21"/>
        </w:rPr>
        <w:t>类</w:t>
      </w:r>
      <w:r>
        <w:rPr>
          <w:rFonts w:ascii="Arial" w:hAnsi="Arial" w:cs="Arial"/>
          <w:color w:val="000000"/>
          <w:szCs w:val="21"/>
        </w:rPr>
        <w:t>、论文</w:t>
      </w:r>
      <w:r>
        <w:rPr>
          <w:rFonts w:ascii="Arial" w:hAnsi="Arial" w:cs="Arial" w:hint="eastAsia"/>
          <w:color w:val="000000"/>
          <w:szCs w:val="21"/>
        </w:rPr>
        <w:t>类</w:t>
      </w:r>
      <w:r>
        <w:rPr>
          <w:rFonts w:ascii="Arial" w:hAnsi="Arial" w:cs="Arial"/>
          <w:color w:val="000000"/>
          <w:szCs w:val="21"/>
        </w:rPr>
        <w:t>和研究咨询报告类，设立一等奖、二等奖、三等奖</w:t>
      </w:r>
      <w:r>
        <w:rPr>
          <w:rFonts w:ascii="Arial" w:hAnsi="Arial" w:cs="Arial" w:hint="eastAsia"/>
          <w:color w:val="000000"/>
          <w:szCs w:val="21"/>
        </w:rPr>
        <w:t>。</w:t>
      </w:r>
    </w:p>
    <w:p w:rsidR="002367FE" w:rsidRDefault="00613844">
      <w:pPr>
        <w:numPr>
          <w:ilvl w:val="0"/>
          <w:numId w:val="4"/>
        </w:numPr>
        <w:rPr>
          <w:b/>
          <w:szCs w:val="21"/>
        </w:rPr>
      </w:pPr>
      <w:r>
        <w:rPr>
          <w:rFonts w:hint="eastAsia"/>
          <w:b/>
          <w:szCs w:val="21"/>
        </w:rPr>
        <w:t>评定条件</w:t>
      </w:r>
    </w:p>
    <w:p w:rsidR="002367FE" w:rsidRDefault="00613844">
      <w:r>
        <w:rPr>
          <w:rFonts w:ascii="Arial" w:hAnsi="Arial" w:cs="Arial"/>
          <w:color w:val="000000"/>
          <w:szCs w:val="21"/>
        </w:rPr>
        <w:t>围绕建设有中国特色社会主义的重大理论问题和现实问题开展研究，为国家经济和社会发展做出了突出贡献，具有全局性、前瞻性、战略性的优秀研究成果为奖励重点。</w:t>
      </w:r>
      <w:r>
        <w:rPr>
          <w:rFonts w:ascii="Arial" w:hAnsi="Arial" w:cs="Arial"/>
          <w:color w:val="000000"/>
          <w:szCs w:val="21"/>
        </w:rPr>
        <w:t> </w:t>
      </w:r>
      <w:r>
        <w:rPr>
          <w:rFonts w:hint="eastAsia"/>
        </w:rPr>
        <w:t>研究成果必须符合党和国家的方针、政策、法律法规和社会伦理道德。同时具备下列条件之一的，可推荐为人文社科类校科研成果奖候选项目：</w:t>
      </w:r>
    </w:p>
    <w:p w:rsidR="002367FE" w:rsidRDefault="00613844">
      <w:r>
        <w:rPr>
          <w:rFonts w:hint="eastAsia"/>
        </w:rPr>
        <w:t xml:space="preserve">    1</w:t>
      </w:r>
      <w:r>
        <w:rPr>
          <w:rFonts w:hint="eastAsia"/>
        </w:rPr>
        <w:t>、</w:t>
      </w:r>
      <w:r>
        <w:rPr>
          <w:rFonts w:hint="eastAsia"/>
        </w:rPr>
        <w:t>选题意义重要，对学科原有理论或方法有新的补充和发展，提出了新的方法，有较高的学术价值、学术创新和学术评价，对促进学科发展和本研究领域发展有较大作用的理论性研究成果。</w:t>
      </w:r>
    </w:p>
    <w:p w:rsidR="002367FE" w:rsidRDefault="00613844">
      <w:pPr>
        <w:pStyle w:val="a5"/>
        <w:shd w:val="clear" w:color="auto" w:fill="FFFFFF"/>
        <w:spacing w:before="0" w:beforeAutospacing="0" w:after="0" w:afterAutospacing="0" w:line="360" w:lineRule="atLeast"/>
        <w:jc w:val="both"/>
        <w:rPr>
          <w:color w:val="000000"/>
          <w:sz w:val="21"/>
          <w:szCs w:val="21"/>
        </w:rPr>
      </w:pPr>
      <w:r>
        <w:rPr>
          <w:rFonts w:hint="eastAsia"/>
        </w:rPr>
        <w:t>2.</w:t>
      </w:r>
      <w:r>
        <w:rPr>
          <w:rFonts w:ascii="Calibri" w:hAnsi="Calibri" w:cs="Times New Roman" w:hint="eastAsia"/>
          <w:kern w:val="2"/>
          <w:sz w:val="21"/>
        </w:rPr>
        <w:t>针对社会经济发展中的理论问题和现实问题，提出了新的思想、观点和方法，被政府部门</w:t>
      </w:r>
      <w:r>
        <w:rPr>
          <w:rFonts w:ascii="Calibri" w:hAnsi="Calibri" w:cs="Times New Roman" w:hint="eastAsia"/>
          <w:kern w:val="2"/>
          <w:sz w:val="21"/>
        </w:rPr>
        <w:t>采纳</w:t>
      </w:r>
      <w:r>
        <w:rPr>
          <w:rFonts w:ascii="Calibri" w:hAnsi="Calibri" w:cs="Times New Roman" w:hint="eastAsia"/>
          <w:kern w:val="2"/>
          <w:sz w:val="21"/>
        </w:rPr>
        <w:t>或得到应用推广，取得较好经济社会效益的应用性研究成果。</w:t>
      </w:r>
    </w:p>
    <w:p w:rsidR="002367FE" w:rsidRDefault="00613844">
      <w:pPr>
        <w:rPr>
          <w:b/>
          <w:szCs w:val="21"/>
        </w:rPr>
      </w:pPr>
      <w:r>
        <w:rPr>
          <w:rFonts w:hint="eastAsia"/>
          <w:b/>
          <w:szCs w:val="21"/>
        </w:rPr>
        <w:t>第八条</w:t>
      </w:r>
      <w:r>
        <w:rPr>
          <w:rFonts w:hint="eastAsia"/>
          <w:b/>
          <w:szCs w:val="21"/>
        </w:rPr>
        <w:t xml:space="preserve"> </w:t>
      </w:r>
      <w:r>
        <w:rPr>
          <w:rFonts w:hint="eastAsia"/>
          <w:b/>
          <w:szCs w:val="21"/>
        </w:rPr>
        <w:t>申报要求</w:t>
      </w:r>
    </w:p>
    <w:p w:rsidR="002367FE" w:rsidRDefault="00613844">
      <w:pPr>
        <w:pStyle w:val="Default"/>
        <w:ind w:firstLineChars="200" w:firstLine="420"/>
        <w:rPr>
          <w:rFonts w:ascii="宋体" w:eastAsia="宋体" w:hAnsi="宋体" w:cs="宋体"/>
          <w:bCs/>
          <w:color w:val="auto"/>
          <w:kern w:val="2"/>
          <w:sz w:val="21"/>
          <w:szCs w:val="21"/>
        </w:rPr>
      </w:pPr>
      <w:r>
        <w:rPr>
          <w:rFonts w:ascii="宋体" w:eastAsia="宋体" w:hAnsi="宋体" w:cs="宋体" w:hint="eastAsia"/>
          <w:bCs/>
          <w:color w:val="auto"/>
          <w:kern w:val="2"/>
          <w:sz w:val="21"/>
          <w:szCs w:val="21"/>
        </w:rPr>
        <w:t>（一）</w:t>
      </w:r>
      <w:r>
        <w:rPr>
          <w:rFonts w:ascii="宋体" w:eastAsia="宋体" w:hAnsi="宋体" w:cs="宋体" w:hint="eastAsia"/>
          <w:bCs/>
          <w:color w:val="auto"/>
          <w:kern w:val="2"/>
          <w:sz w:val="21"/>
          <w:szCs w:val="21"/>
        </w:rPr>
        <w:t>我校</w:t>
      </w:r>
      <w:r>
        <w:rPr>
          <w:rFonts w:ascii="宋体" w:eastAsia="宋体" w:hAnsi="宋体" w:cs="宋体" w:hint="eastAsia"/>
          <w:bCs/>
          <w:color w:val="auto"/>
          <w:kern w:val="2"/>
          <w:sz w:val="21"/>
          <w:szCs w:val="21"/>
        </w:rPr>
        <w:t>在职</w:t>
      </w:r>
      <w:r>
        <w:rPr>
          <w:rFonts w:ascii="宋体" w:eastAsia="宋体" w:hAnsi="宋体" w:cs="宋体" w:hint="eastAsia"/>
          <w:bCs/>
          <w:color w:val="auto"/>
          <w:kern w:val="2"/>
          <w:sz w:val="21"/>
          <w:szCs w:val="21"/>
        </w:rPr>
        <w:t>教职工在人文社科领域取得的具有一定学术价值或社会影响的科研成果。</w:t>
      </w:r>
      <w:r>
        <w:rPr>
          <w:rFonts w:ascii="Arial" w:eastAsia="宋体" w:hAnsi="Arial" w:cs="Arial"/>
          <w:sz w:val="21"/>
          <w:szCs w:val="21"/>
        </w:rPr>
        <w:t>参评成果的形式包括：专著、论文、研究咨询报告、译著、考古发掘报告、工具书、古籍整理、软件、音像制品等</w:t>
      </w:r>
      <w:r>
        <w:rPr>
          <w:rFonts w:ascii="Arial" w:eastAsia="宋体" w:hAnsi="Arial" w:cs="Arial" w:hint="eastAsia"/>
          <w:sz w:val="21"/>
          <w:szCs w:val="21"/>
        </w:rPr>
        <w:t>。</w:t>
      </w:r>
    </w:p>
    <w:p w:rsidR="002367FE" w:rsidRDefault="00613844">
      <w:pPr>
        <w:pStyle w:val="Default"/>
        <w:ind w:firstLineChars="200" w:firstLine="420"/>
        <w:rPr>
          <w:rFonts w:ascii="宋体" w:eastAsia="宋体" w:hAnsi="宋体" w:cs="宋体"/>
          <w:bCs/>
          <w:color w:val="auto"/>
          <w:kern w:val="2"/>
          <w:sz w:val="21"/>
          <w:szCs w:val="21"/>
        </w:rPr>
      </w:pPr>
      <w:r>
        <w:rPr>
          <w:rFonts w:ascii="宋体" w:eastAsia="宋体" w:hAnsi="宋体" w:cs="宋体" w:hint="eastAsia"/>
          <w:bCs/>
          <w:color w:val="auto"/>
          <w:kern w:val="2"/>
          <w:sz w:val="21"/>
          <w:szCs w:val="21"/>
        </w:rPr>
        <w:t>学术论文、学术专著、译著</w:t>
      </w:r>
      <w:r>
        <w:rPr>
          <w:rFonts w:ascii="宋体" w:eastAsia="宋体" w:hAnsi="宋体" w:cs="宋体" w:hint="eastAsia"/>
          <w:bCs/>
          <w:color w:val="auto"/>
          <w:kern w:val="2"/>
          <w:sz w:val="21"/>
          <w:szCs w:val="21"/>
        </w:rPr>
        <w:t>、决策咨询报告</w:t>
      </w:r>
      <w:r>
        <w:rPr>
          <w:rFonts w:ascii="宋体" w:eastAsia="宋体" w:hAnsi="宋体" w:cs="宋体" w:hint="eastAsia"/>
          <w:bCs/>
          <w:color w:val="auto"/>
          <w:kern w:val="2"/>
          <w:sz w:val="21"/>
          <w:szCs w:val="21"/>
        </w:rPr>
        <w:t>等一般应提供书评、转载、摘编、引用或</w:t>
      </w:r>
      <w:r>
        <w:rPr>
          <w:rFonts w:ascii="宋体" w:eastAsia="宋体" w:hAnsi="宋体" w:cs="宋体" w:hint="eastAsia"/>
          <w:bCs/>
          <w:color w:val="auto"/>
          <w:kern w:val="2"/>
          <w:sz w:val="21"/>
          <w:szCs w:val="21"/>
        </w:rPr>
        <w:t>采纳</w:t>
      </w:r>
      <w:r>
        <w:rPr>
          <w:rFonts w:ascii="宋体" w:eastAsia="宋体" w:hAnsi="宋体" w:cs="宋体" w:hint="eastAsia"/>
          <w:bCs/>
          <w:color w:val="auto"/>
          <w:kern w:val="2"/>
          <w:sz w:val="21"/>
          <w:szCs w:val="21"/>
        </w:rPr>
        <w:t>应用等客观评价证明。</w:t>
      </w:r>
    </w:p>
    <w:p w:rsidR="002367FE" w:rsidRDefault="00613844">
      <w:pPr>
        <w:pStyle w:val="Default"/>
        <w:ind w:firstLineChars="200" w:firstLine="420"/>
        <w:rPr>
          <w:rFonts w:ascii="宋体" w:eastAsia="宋体" w:hAnsi="宋体" w:cs="宋体"/>
          <w:bCs/>
          <w:color w:val="auto"/>
          <w:kern w:val="2"/>
          <w:sz w:val="21"/>
          <w:szCs w:val="21"/>
        </w:rPr>
      </w:pPr>
      <w:r>
        <w:rPr>
          <w:rFonts w:ascii="宋体" w:eastAsia="宋体" w:hAnsi="宋体" w:cs="宋体" w:hint="eastAsia"/>
          <w:bCs/>
          <w:color w:val="auto"/>
          <w:kern w:val="2"/>
          <w:sz w:val="21"/>
          <w:szCs w:val="21"/>
        </w:rPr>
        <w:t>论文类：</w:t>
      </w:r>
    </w:p>
    <w:p w:rsidR="002367FE" w:rsidRDefault="00613844">
      <w:pPr>
        <w:pStyle w:val="Default"/>
        <w:ind w:firstLineChars="200" w:firstLine="420"/>
        <w:rPr>
          <w:rFonts w:ascii="宋体" w:eastAsia="宋体" w:hAnsi="宋体" w:cs="宋体"/>
          <w:bCs/>
          <w:color w:val="auto"/>
          <w:kern w:val="2"/>
          <w:sz w:val="21"/>
          <w:szCs w:val="21"/>
        </w:rPr>
      </w:pPr>
      <w:r>
        <w:rPr>
          <w:rFonts w:ascii="宋体" w:eastAsia="宋体" w:hAnsi="宋体" w:cs="宋体" w:hint="eastAsia"/>
          <w:bCs/>
          <w:color w:val="auto"/>
          <w:kern w:val="2"/>
          <w:sz w:val="21"/>
          <w:szCs w:val="21"/>
        </w:rPr>
        <w:t>（</w:t>
      </w:r>
      <w:r>
        <w:rPr>
          <w:rFonts w:ascii="宋体" w:eastAsia="宋体" w:hAnsi="宋体" w:cs="宋体" w:hint="eastAsia"/>
          <w:bCs/>
          <w:color w:val="auto"/>
          <w:kern w:val="2"/>
          <w:sz w:val="21"/>
          <w:szCs w:val="21"/>
        </w:rPr>
        <w:t>1</w:t>
      </w:r>
      <w:r>
        <w:rPr>
          <w:rFonts w:ascii="宋体" w:eastAsia="宋体" w:hAnsi="宋体" w:cs="宋体" w:hint="eastAsia"/>
          <w:bCs/>
          <w:color w:val="auto"/>
          <w:kern w:val="2"/>
          <w:sz w:val="21"/>
          <w:szCs w:val="21"/>
        </w:rPr>
        <w:t>）主要论文在国内外公开发行的</w:t>
      </w:r>
      <w:r>
        <w:rPr>
          <w:rFonts w:ascii="宋体" w:eastAsia="宋体" w:hAnsi="宋体" w:cs="宋体" w:hint="eastAsia"/>
          <w:bCs/>
          <w:color w:val="auto"/>
          <w:kern w:val="2"/>
          <w:sz w:val="21"/>
          <w:szCs w:val="21"/>
        </w:rPr>
        <w:t>CSSCI</w:t>
      </w:r>
      <w:r>
        <w:rPr>
          <w:rFonts w:ascii="宋体" w:eastAsia="宋体" w:hAnsi="宋体" w:cs="宋体" w:hint="eastAsia"/>
          <w:bCs/>
          <w:color w:val="auto"/>
          <w:kern w:val="2"/>
          <w:sz w:val="21"/>
          <w:szCs w:val="21"/>
        </w:rPr>
        <w:t>及以上</w:t>
      </w:r>
      <w:r>
        <w:rPr>
          <w:rFonts w:ascii="宋体" w:eastAsia="宋体" w:hAnsi="宋体" w:cs="宋体" w:hint="eastAsia"/>
          <w:bCs/>
          <w:color w:val="auto"/>
          <w:kern w:val="2"/>
          <w:sz w:val="21"/>
          <w:szCs w:val="21"/>
        </w:rPr>
        <w:t>学术刊物发表</w:t>
      </w:r>
      <w:r>
        <w:rPr>
          <w:rFonts w:ascii="宋体" w:eastAsia="宋体" w:hAnsi="宋体" w:cs="宋体" w:hint="eastAsia"/>
          <w:bCs/>
          <w:color w:val="auto"/>
          <w:kern w:val="2"/>
          <w:sz w:val="21"/>
          <w:szCs w:val="21"/>
        </w:rPr>
        <w:t>2</w:t>
      </w:r>
      <w:r>
        <w:rPr>
          <w:rFonts w:ascii="宋体" w:eastAsia="宋体" w:hAnsi="宋体" w:cs="宋体" w:hint="eastAsia"/>
          <w:bCs/>
          <w:color w:val="auto"/>
          <w:kern w:val="2"/>
          <w:sz w:val="21"/>
          <w:szCs w:val="21"/>
        </w:rPr>
        <w:t>年以上，权属学校；</w:t>
      </w:r>
      <w:r>
        <w:rPr>
          <w:rFonts w:ascii="宋体" w:eastAsia="宋体" w:hAnsi="宋体" w:cs="宋体" w:hint="eastAsia"/>
          <w:bCs/>
          <w:color w:val="auto"/>
          <w:kern w:val="2"/>
          <w:sz w:val="21"/>
          <w:szCs w:val="21"/>
        </w:rPr>
        <w:t xml:space="preserve"> </w:t>
      </w:r>
    </w:p>
    <w:p w:rsidR="002367FE" w:rsidRDefault="00613844">
      <w:pPr>
        <w:pStyle w:val="Default"/>
        <w:ind w:firstLineChars="200" w:firstLine="420"/>
        <w:rPr>
          <w:rFonts w:ascii="宋体" w:eastAsia="宋体" w:hAnsi="宋体" w:cs="宋体"/>
          <w:bCs/>
          <w:color w:val="auto"/>
          <w:kern w:val="2"/>
          <w:sz w:val="21"/>
          <w:szCs w:val="21"/>
        </w:rPr>
      </w:pPr>
      <w:r>
        <w:rPr>
          <w:rFonts w:ascii="宋体" w:eastAsia="宋体" w:hAnsi="宋体" w:cs="宋体" w:hint="eastAsia"/>
          <w:bCs/>
          <w:color w:val="auto"/>
          <w:kern w:val="2"/>
          <w:sz w:val="21"/>
          <w:szCs w:val="21"/>
        </w:rPr>
        <w:t xml:space="preserve"> </w:t>
      </w:r>
      <w:r>
        <w:rPr>
          <w:rFonts w:ascii="宋体" w:eastAsia="宋体" w:hAnsi="宋体" w:cs="宋体" w:hint="eastAsia"/>
          <w:bCs/>
          <w:color w:val="auto"/>
          <w:kern w:val="2"/>
          <w:sz w:val="21"/>
          <w:szCs w:val="21"/>
        </w:rPr>
        <w:t xml:space="preserve">　（</w:t>
      </w:r>
      <w:r>
        <w:rPr>
          <w:rFonts w:ascii="宋体" w:eastAsia="宋体" w:hAnsi="宋体" w:cs="宋体" w:hint="eastAsia"/>
          <w:bCs/>
          <w:color w:val="auto"/>
          <w:kern w:val="2"/>
          <w:sz w:val="21"/>
          <w:szCs w:val="21"/>
        </w:rPr>
        <w:t>2</w:t>
      </w:r>
      <w:r>
        <w:rPr>
          <w:rFonts w:ascii="宋体" w:eastAsia="宋体" w:hAnsi="宋体" w:cs="宋体" w:hint="eastAsia"/>
          <w:bCs/>
          <w:color w:val="auto"/>
          <w:kern w:val="2"/>
          <w:sz w:val="21"/>
          <w:szCs w:val="21"/>
        </w:rPr>
        <w:t>）完成人必须是代表性论文的</w:t>
      </w:r>
      <w:r>
        <w:rPr>
          <w:rFonts w:ascii="宋体" w:eastAsia="宋体" w:hAnsi="宋体" w:cs="宋体" w:hint="eastAsia"/>
          <w:bCs/>
          <w:color w:val="auto"/>
          <w:kern w:val="2"/>
          <w:sz w:val="21"/>
          <w:szCs w:val="21"/>
        </w:rPr>
        <w:t>第一</w:t>
      </w:r>
      <w:r>
        <w:rPr>
          <w:rFonts w:ascii="宋体" w:eastAsia="宋体" w:hAnsi="宋体" w:cs="宋体" w:hint="eastAsia"/>
          <w:bCs/>
          <w:color w:val="auto"/>
          <w:kern w:val="2"/>
          <w:sz w:val="21"/>
          <w:szCs w:val="21"/>
        </w:rPr>
        <w:t>署名作者或通讯作者；</w:t>
      </w:r>
    </w:p>
    <w:p w:rsidR="002367FE" w:rsidRDefault="00613844">
      <w:pPr>
        <w:pStyle w:val="Default"/>
        <w:ind w:firstLineChars="200" w:firstLine="420"/>
        <w:rPr>
          <w:rFonts w:ascii="宋体" w:eastAsia="宋体" w:hAnsi="宋体" w:cs="宋体"/>
          <w:bCs/>
          <w:color w:val="auto"/>
          <w:kern w:val="2"/>
          <w:sz w:val="21"/>
          <w:szCs w:val="21"/>
        </w:rPr>
      </w:pPr>
      <w:r>
        <w:rPr>
          <w:rFonts w:ascii="宋体" w:eastAsia="宋体" w:hAnsi="宋体" w:cs="宋体" w:hint="eastAsia"/>
          <w:bCs/>
          <w:color w:val="auto"/>
          <w:kern w:val="2"/>
          <w:sz w:val="21"/>
          <w:szCs w:val="21"/>
        </w:rPr>
        <w:t>（</w:t>
      </w:r>
      <w:r>
        <w:rPr>
          <w:rFonts w:ascii="宋体" w:eastAsia="宋体" w:hAnsi="宋体" w:cs="宋体" w:hint="eastAsia"/>
          <w:bCs/>
          <w:color w:val="auto"/>
          <w:kern w:val="2"/>
          <w:sz w:val="21"/>
          <w:szCs w:val="21"/>
        </w:rPr>
        <w:t>3</w:t>
      </w:r>
      <w:r>
        <w:rPr>
          <w:rFonts w:ascii="宋体" w:eastAsia="宋体" w:hAnsi="宋体" w:cs="宋体" w:hint="eastAsia"/>
          <w:bCs/>
          <w:color w:val="auto"/>
          <w:kern w:val="2"/>
          <w:sz w:val="21"/>
          <w:szCs w:val="21"/>
        </w:rPr>
        <w:t>）其</w:t>
      </w:r>
      <w:r>
        <w:rPr>
          <w:rFonts w:ascii="宋体" w:eastAsia="宋体" w:hAnsi="宋体" w:cs="宋体" w:hint="eastAsia"/>
          <w:bCs/>
          <w:color w:val="auto"/>
          <w:kern w:val="2"/>
          <w:sz w:val="21"/>
          <w:szCs w:val="21"/>
        </w:rPr>
        <w:t>学术观点</w:t>
      </w:r>
      <w:r>
        <w:rPr>
          <w:rFonts w:ascii="宋体" w:eastAsia="宋体" w:hAnsi="宋体" w:cs="宋体" w:hint="eastAsia"/>
          <w:bCs/>
          <w:color w:val="auto"/>
          <w:kern w:val="2"/>
          <w:sz w:val="21"/>
          <w:szCs w:val="21"/>
        </w:rPr>
        <w:t>被国内外同行引用或应用（他引报告、水平评价）。</w:t>
      </w:r>
    </w:p>
    <w:p w:rsidR="002367FE" w:rsidRDefault="00613844">
      <w:pPr>
        <w:pStyle w:val="Default"/>
        <w:ind w:firstLineChars="200" w:firstLine="420"/>
        <w:rPr>
          <w:rFonts w:ascii="宋体" w:eastAsia="宋体" w:hAnsi="宋体" w:cs="宋体"/>
          <w:bCs/>
          <w:color w:val="auto"/>
          <w:kern w:val="2"/>
          <w:sz w:val="21"/>
          <w:szCs w:val="21"/>
        </w:rPr>
      </w:pPr>
      <w:r>
        <w:rPr>
          <w:rFonts w:ascii="宋体" w:eastAsia="宋体" w:hAnsi="宋体" w:cs="宋体" w:hint="eastAsia"/>
          <w:bCs/>
          <w:color w:val="auto"/>
          <w:kern w:val="2"/>
          <w:sz w:val="21"/>
          <w:szCs w:val="21"/>
        </w:rPr>
        <w:t>参评的论文不包括发表在专刊、特刊、专集和增刊</w:t>
      </w:r>
      <w:r>
        <w:rPr>
          <w:rFonts w:ascii="宋体" w:eastAsia="宋体" w:hAnsi="宋体" w:cs="宋体" w:hint="eastAsia"/>
          <w:bCs/>
          <w:color w:val="auto"/>
          <w:kern w:val="2"/>
          <w:sz w:val="21"/>
          <w:szCs w:val="21"/>
        </w:rPr>
        <w:t>及网络类</w:t>
      </w:r>
      <w:r>
        <w:rPr>
          <w:rFonts w:ascii="宋体" w:eastAsia="宋体" w:hAnsi="宋体" w:cs="宋体" w:hint="eastAsia"/>
          <w:bCs/>
          <w:color w:val="auto"/>
          <w:kern w:val="2"/>
          <w:sz w:val="21"/>
          <w:szCs w:val="21"/>
        </w:rPr>
        <w:t>上的；</w:t>
      </w:r>
    </w:p>
    <w:p w:rsidR="002367FE" w:rsidRDefault="002367FE">
      <w:pPr>
        <w:pStyle w:val="Default"/>
        <w:ind w:firstLineChars="200" w:firstLine="420"/>
        <w:rPr>
          <w:rFonts w:ascii="宋体" w:eastAsia="宋体" w:hAnsi="宋体" w:cs="宋体"/>
          <w:bCs/>
          <w:color w:val="auto"/>
          <w:kern w:val="2"/>
          <w:sz w:val="21"/>
          <w:szCs w:val="21"/>
        </w:rPr>
      </w:pPr>
    </w:p>
    <w:p w:rsidR="002367FE" w:rsidRDefault="00613844">
      <w:pPr>
        <w:pStyle w:val="Default"/>
        <w:ind w:firstLineChars="200" w:firstLine="420"/>
        <w:rPr>
          <w:rFonts w:ascii="宋体" w:eastAsia="宋体" w:hAnsi="宋体" w:cs="宋体"/>
          <w:bCs/>
          <w:color w:val="auto"/>
          <w:kern w:val="2"/>
          <w:sz w:val="21"/>
          <w:szCs w:val="21"/>
        </w:rPr>
      </w:pPr>
      <w:r>
        <w:rPr>
          <w:rFonts w:ascii="宋体" w:eastAsia="宋体" w:hAnsi="宋体" w:cs="宋体" w:hint="eastAsia"/>
          <w:bCs/>
          <w:color w:val="auto"/>
          <w:kern w:val="2"/>
          <w:sz w:val="21"/>
          <w:szCs w:val="21"/>
        </w:rPr>
        <w:t>著作类：</w:t>
      </w:r>
    </w:p>
    <w:p w:rsidR="002367FE" w:rsidRDefault="00613844">
      <w:pPr>
        <w:pStyle w:val="Default"/>
        <w:ind w:firstLineChars="200" w:firstLine="420"/>
        <w:rPr>
          <w:rFonts w:ascii="宋体" w:eastAsia="宋体" w:hAnsi="宋体" w:cs="宋体"/>
          <w:bCs/>
          <w:color w:val="auto"/>
          <w:kern w:val="2"/>
          <w:sz w:val="21"/>
          <w:szCs w:val="21"/>
        </w:rPr>
      </w:pPr>
      <w:r>
        <w:rPr>
          <w:rFonts w:ascii="宋体" w:eastAsia="宋体" w:hAnsi="宋体" w:cs="宋体" w:hint="eastAsia"/>
          <w:bCs/>
          <w:color w:val="auto"/>
          <w:kern w:val="2"/>
          <w:sz w:val="21"/>
          <w:szCs w:val="21"/>
        </w:rPr>
        <w:t>自当届评奖前</w:t>
      </w:r>
      <w:r>
        <w:rPr>
          <w:rFonts w:ascii="宋体" w:eastAsia="宋体" w:hAnsi="宋体" w:cs="宋体" w:hint="eastAsia"/>
          <w:bCs/>
          <w:color w:val="auto"/>
          <w:kern w:val="2"/>
          <w:sz w:val="21"/>
          <w:szCs w:val="21"/>
        </w:rPr>
        <w:t>2</w:t>
      </w:r>
      <w:r>
        <w:rPr>
          <w:rFonts w:ascii="宋体" w:eastAsia="宋体" w:hAnsi="宋体" w:cs="宋体" w:hint="eastAsia"/>
          <w:bCs/>
          <w:color w:val="auto"/>
          <w:kern w:val="2"/>
          <w:sz w:val="21"/>
          <w:szCs w:val="21"/>
        </w:rPr>
        <w:t>年内（不含评奖当年）</w:t>
      </w:r>
      <w:r>
        <w:rPr>
          <w:rFonts w:ascii="宋体" w:eastAsia="宋体" w:hAnsi="宋体" w:cs="宋体" w:hint="eastAsia"/>
          <w:bCs/>
          <w:color w:val="auto"/>
          <w:kern w:val="2"/>
          <w:sz w:val="21"/>
          <w:szCs w:val="21"/>
        </w:rPr>
        <w:t>出版，</w:t>
      </w:r>
      <w:r>
        <w:rPr>
          <w:rFonts w:ascii="宋体" w:eastAsia="宋体" w:hAnsi="宋体" w:cs="宋体" w:hint="eastAsia"/>
          <w:bCs/>
          <w:color w:val="auto"/>
          <w:kern w:val="2"/>
          <w:sz w:val="21"/>
          <w:szCs w:val="21"/>
        </w:rPr>
        <w:t>包括专著、译著、公开出版的论文集、古籍整理、</w:t>
      </w:r>
      <w:r>
        <w:rPr>
          <w:rFonts w:ascii="宋体" w:eastAsia="宋体" w:hAnsi="宋体" w:cs="宋体" w:hint="eastAsia"/>
          <w:bCs/>
          <w:color w:val="auto"/>
          <w:kern w:val="2"/>
          <w:sz w:val="21"/>
          <w:szCs w:val="21"/>
        </w:rPr>
        <w:lastRenderedPageBreak/>
        <w:t>科普读物、音像出版物等</w:t>
      </w:r>
      <w:r>
        <w:rPr>
          <w:rFonts w:ascii="宋体" w:eastAsia="宋体" w:hAnsi="宋体" w:cs="宋体" w:hint="eastAsia"/>
          <w:bCs/>
          <w:color w:val="auto"/>
          <w:kern w:val="2"/>
          <w:sz w:val="21"/>
          <w:szCs w:val="21"/>
        </w:rPr>
        <w:t>。</w:t>
      </w:r>
      <w:r>
        <w:rPr>
          <w:rFonts w:ascii="宋体" w:eastAsia="宋体" w:hAnsi="宋体" w:cs="宋体" w:hint="eastAsia"/>
          <w:bCs/>
          <w:color w:val="auto"/>
          <w:kern w:val="2"/>
          <w:sz w:val="21"/>
          <w:szCs w:val="21"/>
        </w:rPr>
        <w:t>不包括译文、书评、会议综述、学术综述</w:t>
      </w:r>
      <w:r>
        <w:rPr>
          <w:rFonts w:ascii="宋体" w:eastAsia="宋体" w:hAnsi="宋体" w:cs="宋体" w:hint="eastAsia"/>
          <w:bCs/>
          <w:color w:val="auto"/>
          <w:kern w:val="2"/>
          <w:sz w:val="21"/>
          <w:szCs w:val="21"/>
        </w:rPr>
        <w:t>及网络类</w:t>
      </w:r>
      <w:r>
        <w:rPr>
          <w:rFonts w:ascii="宋体" w:eastAsia="宋体" w:hAnsi="宋体" w:cs="宋体" w:hint="eastAsia"/>
          <w:bCs/>
          <w:color w:val="auto"/>
          <w:kern w:val="2"/>
          <w:sz w:val="21"/>
          <w:szCs w:val="21"/>
        </w:rPr>
        <w:t>。</w:t>
      </w:r>
    </w:p>
    <w:p w:rsidR="002367FE" w:rsidRDefault="002367FE">
      <w:pPr>
        <w:pStyle w:val="Default"/>
        <w:ind w:firstLineChars="200" w:firstLine="420"/>
        <w:rPr>
          <w:rFonts w:ascii="宋体" w:eastAsia="宋体" w:hAnsi="宋体" w:cs="宋体"/>
          <w:bCs/>
          <w:color w:val="auto"/>
          <w:kern w:val="2"/>
          <w:sz w:val="21"/>
          <w:szCs w:val="21"/>
        </w:rPr>
      </w:pPr>
    </w:p>
    <w:p w:rsidR="002367FE" w:rsidRDefault="00613844">
      <w:pPr>
        <w:pStyle w:val="Default"/>
        <w:ind w:firstLineChars="200" w:firstLine="420"/>
        <w:rPr>
          <w:rFonts w:ascii="宋体" w:eastAsia="宋体" w:hAnsi="宋体" w:cs="宋体"/>
          <w:bCs/>
          <w:color w:val="auto"/>
          <w:kern w:val="2"/>
          <w:sz w:val="21"/>
          <w:szCs w:val="21"/>
        </w:rPr>
      </w:pPr>
      <w:r>
        <w:rPr>
          <w:rFonts w:ascii="宋体" w:eastAsia="宋体" w:hAnsi="宋体" w:cs="宋体" w:hint="eastAsia"/>
          <w:bCs/>
          <w:color w:val="auto"/>
          <w:kern w:val="2"/>
          <w:sz w:val="21"/>
          <w:szCs w:val="21"/>
        </w:rPr>
        <w:t>决策咨询</w:t>
      </w:r>
      <w:r>
        <w:rPr>
          <w:rFonts w:ascii="宋体" w:eastAsia="宋体" w:hAnsi="宋体" w:cs="宋体" w:hint="eastAsia"/>
          <w:bCs/>
          <w:color w:val="auto"/>
          <w:kern w:val="2"/>
          <w:sz w:val="21"/>
          <w:szCs w:val="21"/>
        </w:rPr>
        <w:t>类：</w:t>
      </w:r>
    </w:p>
    <w:p w:rsidR="002367FE" w:rsidRDefault="00613844">
      <w:pPr>
        <w:pStyle w:val="Default"/>
        <w:ind w:firstLineChars="200" w:firstLine="420"/>
        <w:rPr>
          <w:rFonts w:ascii="宋体" w:eastAsia="宋体" w:hAnsi="宋体" w:cs="宋体"/>
          <w:bCs/>
          <w:color w:val="auto"/>
          <w:kern w:val="2"/>
          <w:sz w:val="21"/>
          <w:szCs w:val="21"/>
        </w:rPr>
      </w:pPr>
      <w:r>
        <w:rPr>
          <w:rFonts w:ascii="Arial" w:eastAsia="宋体" w:hAnsi="Arial" w:cs="Arial"/>
          <w:sz w:val="21"/>
          <w:szCs w:val="21"/>
        </w:rPr>
        <w:t>被实际工作部门采用</w:t>
      </w:r>
      <w:r>
        <w:rPr>
          <w:rFonts w:ascii="宋体" w:eastAsia="宋体" w:hAnsi="宋体" w:cs="宋体" w:hint="eastAsia"/>
          <w:bCs/>
          <w:color w:val="auto"/>
          <w:kern w:val="2"/>
          <w:sz w:val="21"/>
          <w:szCs w:val="21"/>
        </w:rPr>
        <w:t>并作为决策依据的内部研究报告、调查报告、咨询报告等</w:t>
      </w:r>
      <w:r>
        <w:rPr>
          <w:rFonts w:ascii="Arial" w:eastAsia="宋体" w:hAnsi="Arial" w:cs="Arial"/>
          <w:sz w:val="21"/>
          <w:szCs w:val="21"/>
        </w:rPr>
        <w:t>的研究咨询报告类成果</w:t>
      </w:r>
      <w:r>
        <w:rPr>
          <w:rFonts w:ascii="宋体" w:eastAsia="宋体" w:hAnsi="宋体" w:cs="宋体" w:hint="eastAsia"/>
          <w:bCs/>
          <w:color w:val="auto"/>
          <w:kern w:val="2"/>
          <w:sz w:val="21"/>
          <w:szCs w:val="21"/>
        </w:rPr>
        <w:t>。</w:t>
      </w:r>
    </w:p>
    <w:p w:rsidR="002367FE" w:rsidRDefault="00613844">
      <w:pPr>
        <w:pStyle w:val="Default"/>
        <w:ind w:firstLineChars="200" w:firstLine="420"/>
        <w:rPr>
          <w:rFonts w:ascii="宋体" w:eastAsia="宋体" w:hAnsi="宋体" w:cs="宋体"/>
          <w:bCs/>
          <w:color w:val="auto"/>
          <w:kern w:val="2"/>
          <w:sz w:val="21"/>
          <w:szCs w:val="21"/>
        </w:rPr>
      </w:pPr>
      <w:r>
        <w:rPr>
          <w:rFonts w:ascii="宋体" w:eastAsia="宋体" w:hAnsi="宋体" w:cs="宋体" w:hint="eastAsia"/>
          <w:bCs/>
          <w:color w:val="auto"/>
          <w:kern w:val="2"/>
          <w:sz w:val="21"/>
          <w:szCs w:val="21"/>
        </w:rPr>
        <w:t>此类成果申请评奖，必须出具</w:t>
      </w:r>
      <w:r>
        <w:rPr>
          <w:rFonts w:ascii="宋体" w:eastAsia="宋体" w:hAnsi="宋体" w:cs="宋体" w:hint="eastAsia"/>
          <w:bCs/>
          <w:color w:val="auto"/>
          <w:kern w:val="2"/>
          <w:sz w:val="21"/>
          <w:szCs w:val="21"/>
        </w:rPr>
        <w:t>局级以上政府部门</w:t>
      </w:r>
      <w:r>
        <w:rPr>
          <w:rFonts w:ascii="宋体" w:eastAsia="宋体" w:hAnsi="宋体" w:cs="宋体" w:hint="eastAsia"/>
          <w:bCs/>
          <w:color w:val="auto"/>
          <w:kern w:val="2"/>
          <w:sz w:val="21"/>
          <w:szCs w:val="21"/>
        </w:rPr>
        <w:t>(</w:t>
      </w:r>
      <w:r>
        <w:rPr>
          <w:rFonts w:ascii="宋体" w:eastAsia="宋体" w:hAnsi="宋体" w:cs="宋体" w:hint="eastAsia"/>
          <w:bCs/>
          <w:color w:val="auto"/>
          <w:kern w:val="2"/>
          <w:sz w:val="21"/>
          <w:szCs w:val="21"/>
        </w:rPr>
        <w:t>非学会协会</w:t>
      </w:r>
      <w:r>
        <w:rPr>
          <w:rFonts w:ascii="宋体" w:eastAsia="宋体" w:hAnsi="宋体" w:cs="宋体" w:hint="eastAsia"/>
          <w:bCs/>
          <w:color w:val="auto"/>
          <w:kern w:val="2"/>
          <w:sz w:val="21"/>
          <w:szCs w:val="21"/>
        </w:rPr>
        <w:t>)</w:t>
      </w:r>
      <w:r>
        <w:rPr>
          <w:rFonts w:ascii="宋体" w:eastAsia="宋体" w:hAnsi="宋体" w:cs="宋体" w:hint="eastAsia"/>
          <w:bCs/>
          <w:color w:val="auto"/>
          <w:kern w:val="2"/>
          <w:sz w:val="21"/>
          <w:szCs w:val="21"/>
        </w:rPr>
        <w:t>采纳应用证明。</w:t>
      </w:r>
    </w:p>
    <w:p w:rsidR="002367FE" w:rsidRDefault="002367FE">
      <w:pPr>
        <w:pStyle w:val="Default"/>
        <w:ind w:firstLineChars="200" w:firstLine="420"/>
        <w:rPr>
          <w:rFonts w:ascii="宋体" w:eastAsia="宋体" w:hAnsi="宋体" w:cs="宋体"/>
          <w:bCs/>
          <w:color w:val="auto"/>
          <w:kern w:val="2"/>
          <w:sz w:val="21"/>
          <w:szCs w:val="21"/>
        </w:rPr>
      </w:pPr>
    </w:p>
    <w:p w:rsidR="002367FE" w:rsidRDefault="00613844">
      <w:pPr>
        <w:pStyle w:val="Default"/>
        <w:ind w:firstLineChars="200" w:firstLine="420"/>
        <w:rPr>
          <w:rFonts w:ascii="宋体" w:eastAsia="宋体" w:hAnsi="宋体" w:cs="宋体"/>
          <w:bCs/>
          <w:color w:val="auto"/>
          <w:kern w:val="2"/>
          <w:sz w:val="21"/>
          <w:szCs w:val="21"/>
        </w:rPr>
      </w:pPr>
      <w:r>
        <w:rPr>
          <w:rFonts w:ascii="宋体" w:eastAsia="宋体" w:hAnsi="宋体" w:cs="宋体" w:hint="eastAsia"/>
          <w:bCs/>
          <w:color w:val="auto"/>
          <w:kern w:val="2"/>
          <w:sz w:val="21"/>
          <w:szCs w:val="21"/>
        </w:rPr>
        <w:t xml:space="preserve"> </w:t>
      </w:r>
      <w:r>
        <w:rPr>
          <w:rFonts w:ascii="宋体" w:eastAsia="宋体" w:hAnsi="宋体" w:cs="宋体" w:hint="eastAsia"/>
          <w:bCs/>
          <w:color w:val="auto"/>
          <w:kern w:val="2"/>
          <w:sz w:val="21"/>
          <w:szCs w:val="21"/>
        </w:rPr>
        <w:t>（二）</w:t>
      </w:r>
      <w:r>
        <w:rPr>
          <w:rFonts w:ascii="宋体" w:eastAsia="宋体" w:hAnsi="宋体" w:cs="宋体" w:hint="eastAsia"/>
          <w:bCs/>
          <w:color w:val="auto"/>
          <w:kern w:val="2"/>
          <w:sz w:val="21"/>
          <w:szCs w:val="21"/>
        </w:rPr>
        <w:t>申报成果的第一完成单位、第一完成人</w:t>
      </w:r>
      <w:r>
        <w:rPr>
          <w:rFonts w:ascii="宋体" w:eastAsia="宋体" w:hAnsi="宋体" w:cs="宋体" w:hint="eastAsia"/>
          <w:bCs/>
          <w:color w:val="auto"/>
          <w:kern w:val="2"/>
          <w:sz w:val="21"/>
          <w:szCs w:val="21"/>
        </w:rPr>
        <w:t>(</w:t>
      </w:r>
      <w:r>
        <w:rPr>
          <w:rFonts w:ascii="宋体" w:eastAsia="宋体" w:hAnsi="宋体" w:cs="宋体" w:hint="eastAsia"/>
          <w:bCs/>
          <w:color w:val="auto"/>
          <w:kern w:val="2"/>
          <w:sz w:val="21"/>
          <w:szCs w:val="21"/>
        </w:rPr>
        <w:t>无并列</w:t>
      </w:r>
      <w:r>
        <w:rPr>
          <w:rFonts w:ascii="宋体" w:eastAsia="宋体" w:hAnsi="宋体" w:cs="宋体" w:hint="eastAsia"/>
          <w:bCs/>
          <w:color w:val="auto"/>
          <w:kern w:val="2"/>
          <w:sz w:val="21"/>
          <w:szCs w:val="21"/>
        </w:rPr>
        <w:t>)</w:t>
      </w:r>
      <w:r>
        <w:rPr>
          <w:rFonts w:ascii="宋体" w:eastAsia="宋体" w:hAnsi="宋体" w:cs="宋体" w:hint="eastAsia"/>
          <w:bCs/>
          <w:color w:val="auto"/>
          <w:kern w:val="2"/>
          <w:sz w:val="21"/>
          <w:szCs w:val="21"/>
        </w:rPr>
        <w:t>必须为上海海洋大学和本校教职工。第一完成人每届限报</w:t>
      </w:r>
      <w:r>
        <w:rPr>
          <w:rFonts w:ascii="宋体" w:eastAsia="宋体" w:hAnsi="宋体" w:cs="宋体" w:hint="eastAsia"/>
          <w:bCs/>
          <w:color w:val="auto"/>
          <w:kern w:val="2"/>
          <w:sz w:val="21"/>
          <w:szCs w:val="21"/>
        </w:rPr>
        <w:t>2</w:t>
      </w:r>
      <w:r>
        <w:rPr>
          <w:rFonts w:ascii="宋体" w:eastAsia="宋体" w:hAnsi="宋体" w:cs="宋体" w:hint="eastAsia"/>
          <w:bCs/>
          <w:color w:val="auto"/>
          <w:kern w:val="2"/>
          <w:sz w:val="21"/>
          <w:szCs w:val="21"/>
        </w:rPr>
        <w:t>项成果（须不同类别）。</w:t>
      </w:r>
      <w:r>
        <w:rPr>
          <w:rFonts w:ascii="宋体" w:eastAsia="宋体" w:hAnsi="宋体" w:cs="宋体" w:hint="eastAsia"/>
          <w:bCs/>
          <w:color w:val="auto"/>
          <w:kern w:val="2"/>
          <w:sz w:val="21"/>
          <w:szCs w:val="21"/>
        </w:rPr>
        <w:t xml:space="preserve">     </w:t>
      </w:r>
    </w:p>
    <w:p w:rsidR="002367FE" w:rsidRDefault="00613844">
      <w:pPr>
        <w:pStyle w:val="Default"/>
        <w:ind w:firstLineChars="200" w:firstLine="420"/>
        <w:rPr>
          <w:rFonts w:ascii="宋体" w:eastAsia="宋体" w:hAnsi="宋体" w:cs="宋体"/>
          <w:bCs/>
          <w:color w:val="auto"/>
          <w:kern w:val="2"/>
          <w:sz w:val="21"/>
          <w:szCs w:val="21"/>
        </w:rPr>
      </w:pPr>
      <w:r>
        <w:rPr>
          <w:rFonts w:ascii="宋体" w:eastAsia="宋体" w:hAnsi="宋体" w:cs="宋体" w:hint="eastAsia"/>
          <w:bCs/>
          <w:color w:val="auto"/>
          <w:kern w:val="2"/>
          <w:sz w:val="21"/>
          <w:szCs w:val="21"/>
        </w:rPr>
        <w:t xml:space="preserve"> </w:t>
      </w:r>
      <w:r>
        <w:rPr>
          <w:rFonts w:ascii="宋体" w:eastAsia="宋体" w:hAnsi="宋体" w:cs="宋体" w:hint="eastAsia"/>
          <w:bCs/>
          <w:color w:val="auto"/>
          <w:kern w:val="2"/>
          <w:sz w:val="21"/>
          <w:szCs w:val="21"/>
        </w:rPr>
        <w:t>（三）</w:t>
      </w:r>
      <w:r>
        <w:rPr>
          <w:rFonts w:ascii="宋体" w:eastAsia="宋体" w:hAnsi="宋体" w:cs="宋体" w:hint="eastAsia"/>
          <w:bCs/>
          <w:color w:val="auto"/>
          <w:kern w:val="2"/>
          <w:sz w:val="21"/>
          <w:szCs w:val="21"/>
        </w:rPr>
        <w:t>存在知识产权纠纷的研究成果不受理申报：</w:t>
      </w:r>
      <w:r>
        <w:rPr>
          <w:rFonts w:ascii="宋体" w:eastAsia="宋体" w:hAnsi="宋体" w:cs="宋体" w:hint="eastAsia"/>
          <w:bCs/>
          <w:color w:val="auto"/>
          <w:kern w:val="2"/>
          <w:sz w:val="21"/>
          <w:szCs w:val="21"/>
        </w:rPr>
        <w:t xml:space="preserve">      </w:t>
      </w:r>
    </w:p>
    <w:p w:rsidR="002367FE" w:rsidRDefault="00613844">
      <w:pPr>
        <w:pStyle w:val="Default"/>
        <w:ind w:firstLineChars="200" w:firstLine="420"/>
        <w:rPr>
          <w:rFonts w:ascii="宋体" w:eastAsia="宋体" w:hAnsi="宋体" w:cs="宋体"/>
          <w:bCs/>
          <w:color w:val="auto"/>
          <w:kern w:val="2"/>
          <w:sz w:val="21"/>
          <w:szCs w:val="21"/>
        </w:rPr>
      </w:pPr>
      <w:r>
        <w:rPr>
          <w:rFonts w:ascii="宋体" w:eastAsia="宋体" w:hAnsi="宋体" w:cs="宋体" w:hint="eastAsia"/>
          <w:bCs/>
          <w:color w:val="auto"/>
          <w:kern w:val="2"/>
          <w:sz w:val="21"/>
          <w:szCs w:val="21"/>
        </w:rPr>
        <w:t xml:space="preserve"> </w:t>
      </w:r>
      <w:r>
        <w:rPr>
          <w:rFonts w:ascii="宋体" w:eastAsia="宋体" w:hAnsi="宋体" w:cs="宋体" w:hint="eastAsia"/>
          <w:bCs/>
          <w:color w:val="auto"/>
          <w:kern w:val="2"/>
          <w:sz w:val="21"/>
          <w:szCs w:val="21"/>
        </w:rPr>
        <w:t>（四）连续两次申报校人文社科奖但未获奖的项目，必须至少隔</w:t>
      </w:r>
      <w:r>
        <w:rPr>
          <w:rFonts w:ascii="宋体" w:eastAsia="宋体" w:hAnsi="宋体" w:cs="宋体" w:hint="eastAsia"/>
          <w:bCs/>
          <w:color w:val="auto"/>
          <w:kern w:val="2"/>
          <w:sz w:val="21"/>
          <w:szCs w:val="21"/>
        </w:rPr>
        <w:t>1</w:t>
      </w:r>
      <w:r>
        <w:rPr>
          <w:rFonts w:ascii="宋体" w:eastAsia="宋体" w:hAnsi="宋体" w:cs="宋体" w:hint="eastAsia"/>
          <w:bCs/>
          <w:color w:val="auto"/>
          <w:kern w:val="2"/>
          <w:sz w:val="21"/>
          <w:szCs w:val="21"/>
        </w:rPr>
        <w:t>次且增加新研究成果者才能再次申报。</w:t>
      </w:r>
    </w:p>
    <w:p w:rsidR="002367FE" w:rsidRDefault="00613844">
      <w:pPr>
        <w:pStyle w:val="Default"/>
        <w:ind w:firstLineChars="200" w:firstLine="420"/>
        <w:rPr>
          <w:rFonts w:ascii="宋体" w:eastAsia="宋体" w:hAnsi="宋体" w:cs="宋体"/>
          <w:bCs/>
          <w:color w:val="auto"/>
          <w:kern w:val="2"/>
          <w:sz w:val="21"/>
          <w:szCs w:val="21"/>
        </w:rPr>
      </w:pPr>
      <w:r>
        <w:rPr>
          <w:rFonts w:ascii="宋体" w:eastAsia="宋体" w:hAnsi="宋体" w:cs="宋体" w:hint="eastAsia"/>
          <w:bCs/>
          <w:color w:val="auto"/>
          <w:kern w:val="2"/>
          <w:sz w:val="21"/>
          <w:szCs w:val="21"/>
        </w:rPr>
        <w:t>（五）已获校级及以上奖励的成果，不得申报校人文社科奖。</w:t>
      </w:r>
    </w:p>
    <w:p w:rsidR="002367FE" w:rsidRDefault="00613844">
      <w:pPr>
        <w:pStyle w:val="Default"/>
        <w:ind w:firstLineChars="200" w:firstLine="420"/>
        <w:rPr>
          <w:rFonts w:ascii="宋体" w:eastAsia="宋体" w:hAnsi="宋体" w:cs="宋体"/>
          <w:bCs/>
          <w:color w:val="auto"/>
          <w:kern w:val="2"/>
          <w:sz w:val="21"/>
          <w:szCs w:val="21"/>
        </w:rPr>
      </w:pPr>
      <w:r>
        <w:rPr>
          <w:rFonts w:ascii="宋体" w:eastAsia="宋体" w:hAnsi="宋体" w:cs="宋体" w:hint="eastAsia"/>
          <w:bCs/>
          <w:color w:val="auto"/>
          <w:kern w:val="2"/>
          <w:sz w:val="21"/>
          <w:szCs w:val="21"/>
        </w:rPr>
        <w:t>（六）同一年度同一支撑材料不得在校人文社科奖申报中重复使用；已作为校人文社科奖获奖项目支撑材料使用过的成果（包括论文、专著和报告等），不得在之后的校人文社科奖申报中再次使用。</w:t>
      </w:r>
    </w:p>
    <w:p w:rsidR="002367FE" w:rsidRDefault="00613844">
      <w:pPr>
        <w:ind w:firstLineChars="200" w:firstLine="420"/>
        <w:rPr>
          <w:szCs w:val="21"/>
        </w:rPr>
      </w:pPr>
      <w:r>
        <w:rPr>
          <w:rFonts w:hint="eastAsia"/>
          <w:szCs w:val="21"/>
        </w:rPr>
        <w:t xml:space="preserve">　　</w:t>
      </w:r>
    </w:p>
    <w:p w:rsidR="002367FE" w:rsidRDefault="00613844">
      <w:pPr>
        <w:rPr>
          <w:b/>
          <w:szCs w:val="21"/>
        </w:rPr>
      </w:pPr>
      <w:r>
        <w:rPr>
          <w:rFonts w:hint="eastAsia"/>
          <w:b/>
          <w:szCs w:val="21"/>
        </w:rPr>
        <w:t>第九条推荐单位</w:t>
      </w:r>
    </w:p>
    <w:p w:rsidR="002367FE" w:rsidRDefault="00613844">
      <w:pPr>
        <w:ind w:firstLineChars="200" w:firstLine="420"/>
        <w:rPr>
          <w:szCs w:val="21"/>
        </w:rPr>
      </w:pPr>
      <w:r>
        <w:rPr>
          <w:rFonts w:hint="eastAsia"/>
          <w:szCs w:val="21"/>
        </w:rPr>
        <w:t>推荐单位在推荐</w:t>
      </w:r>
      <w:r>
        <w:rPr>
          <w:rFonts w:ascii="宋体" w:hAnsi="宋体" w:cs="宋体" w:hint="eastAsia"/>
          <w:bCs/>
          <w:szCs w:val="21"/>
        </w:rPr>
        <w:t>校</w:t>
      </w:r>
      <w:r>
        <w:rPr>
          <w:rFonts w:ascii="宋体" w:hAnsi="宋体" w:cs="宋体" w:hint="eastAsia"/>
          <w:bCs/>
          <w:szCs w:val="21"/>
        </w:rPr>
        <w:t>人文社科</w:t>
      </w:r>
      <w:r>
        <w:rPr>
          <w:rFonts w:ascii="宋体" w:hAnsi="宋体" w:cs="宋体" w:hint="eastAsia"/>
          <w:bCs/>
          <w:szCs w:val="21"/>
        </w:rPr>
        <w:t>奖</w:t>
      </w:r>
      <w:r>
        <w:rPr>
          <w:rFonts w:hint="eastAsia"/>
          <w:szCs w:val="21"/>
        </w:rPr>
        <w:t>候选对象时，应填写统一格式的推荐书，提供真实、可靠的评价材料，由学院、处、直属部门推荐上报校奖励办公室。</w:t>
      </w:r>
    </w:p>
    <w:p w:rsidR="002367FE" w:rsidRDefault="00613844">
      <w:pPr>
        <w:rPr>
          <w:b/>
          <w:szCs w:val="21"/>
        </w:rPr>
      </w:pPr>
      <w:r>
        <w:rPr>
          <w:rFonts w:hint="eastAsia"/>
          <w:b/>
          <w:szCs w:val="21"/>
        </w:rPr>
        <w:t>第十条</w:t>
      </w:r>
      <w:r>
        <w:rPr>
          <w:rFonts w:hint="eastAsia"/>
          <w:b/>
          <w:szCs w:val="21"/>
        </w:rPr>
        <w:t>评审</w:t>
      </w:r>
      <w:r>
        <w:rPr>
          <w:rFonts w:hint="eastAsia"/>
          <w:b/>
          <w:szCs w:val="21"/>
        </w:rPr>
        <w:t>程序</w:t>
      </w:r>
    </w:p>
    <w:p w:rsidR="002367FE" w:rsidRDefault="00613844">
      <w:pPr>
        <w:ind w:firstLine="420"/>
        <w:rPr>
          <w:szCs w:val="21"/>
        </w:rPr>
      </w:pPr>
      <w:r>
        <w:rPr>
          <w:rFonts w:hint="eastAsia"/>
          <w:szCs w:val="21"/>
        </w:rPr>
        <w:t>校</w:t>
      </w:r>
      <w:r>
        <w:rPr>
          <w:rFonts w:hint="eastAsia"/>
          <w:szCs w:val="21"/>
        </w:rPr>
        <w:t>奖励办公室负责对推荐的</w:t>
      </w:r>
      <w:r>
        <w:rPr>
          <w:rFonts w:ascii="宋体" w:hAnsi="宋体" w:cs="宋体" w:hint="eastAsia"/>
          <w:bCs/>
          <w:szCs w:val="21"/>
        </w:rPr>
        <w:t>校</w:t>
      </w:r>
      <w:r>
        <w:rPr>
          <w:rFonts w:ascii="宋体" w:hAnsi="宋体" w:cs="宋体" w:hint="eastAsia"/>
          <w:bCs/>
          <w:szCs w:val="21"/>
        </w:rPr>
        <w:t>人文社科</w:t>
      </w:r>
      <w:r>
        <w:rPr>
          <w:rFonts w:ascii="宋体" w:hAnsi="宋体" w:cs="宋体" w:hint="eastAsia"/>
          <w:bCs/>
          <w:szCs w:val="21"/>
        </w:rPr>
        <w:t>奖</w:t>
      </w:r>
      <w:r>
        <w:rPr>
          <w:rFonts w:hint="eastAsia"/>
          <w:szCs w:val="21"/>
        </w:rPr>
        <w:t>候选对象进行形式审核，对审核结果予以公示</w:t>
      </w:r>
      <w:r>
        <w:rPr>
          <w:rFonts w:hint="eastAsia"/>
          <w:szCs w:val="21"/>
        </w:rPr>
        <w:t>；</w:t>
      </w:r>
      <w:r>
        <w:rPr>
          <w:rFonts w:hint="eastAsia"/>
          <w:szCs w:val="21"/>
        </w:rPr>
        <w:t>根据形式审核结果，组织校学术委员会</w:t>
      </w:r>
      <w:r>
        <w:rPr>
          <w:rFonts w:hint="eastAsia"/>
          <w:szCs w:val="21"/>
        </w:rPr>
        <w:t>委员</w:t>
      </w:r>
      <w:r>
        <w:rPr>
          <w:rFonts w:hint="eastAsia"/>
          <w:szCs w:val="21"/>
        </w:rPr>
        <w:t>对候选对象进行初评</w:t>
      </w:r>
      <w:r>
        <w:rPr>
          <w:rFonts w:hint="eastAsia"/>
          <w:szCs w:val="21"/>
        </w:rPr>
        <w:t>；</w:t>
      </w:r>
      <w:r>
        <w:rPr>
          <w:rFonts w:hint="eastAsia"/>
          <w:szCs w:val="21"/>
        </w:rPr>
        <w:t>组织评审</w:t>
      </w:r>
      <w:r>
        <w:rPr>
          <w:rFonts w:hint="eastAsia"/>
          <w:szCs w:val="21"/>
        </w:rPr>
        <w:t>专家</w:t>
      </w:r>
      <w:r>
        <w:rPr>
          <w:rFonts w:hint="eastAsia"/>
          <w:szCs w:val="21"/>
        </w:rPr>
        <w:t>对优秀项目进行会评，形成评审意见。</w:t>
      </w:r>
    </w:p>
    <w:p w:rsidR="002367FE" w:rsidRDefault="00613844">
      <w:pPr>
        <w:ind w:firstLine="420"/>
        <w:rPr>
          <w:szCs w:val="21"/>
        </w:rPr>
      </w:pPr>
      <w:r>
        <w:rPr>
          <w:rFonts w:hint="eastAsia"/>
          <w:szCs w:val="21"/>
        </w:rPr>
        <w:t>校</w:t>
      </w:r>
      <w:r>
        <w:rPr>
          <w:rFonts w:hint="eastAsia"/>
          <w:szCs w:val="21"/>
        </w:rPr>
        <w:t>奖励委员会对获奖对象及等级进行最终审定，并对审定结果予以公示。</w:t>
      </w:r>
    </w:p>
    <w:p w:rsidR="002367FE" w:rsidRDefault="00613844">
      <w:pPr>
        <w:rPr>
          <w:b/>
          <w:szCs w:val="21"/>
        </w:rPr>
      </w:pPr>
      <w:r>
        <w:rPr>
          <w:rFonts w:hint="eastAsia"/>
          <w:b/>
          <w:szCs w:val="21"/>
        </w:rPr>
        <w:t>第十</w:t>
      </w:r>
      <w:r>
        <w:rPr>
          <w:rFonts w:hint="eastAsia"/>
          <w:b/>
          <w:szCs w:val="21"/>
        </w:rPr>
        <w:t>一</w:t>
      </w:r>
      <w:r>
        <w:rPr>
          <w:rFonts w:hint="eastAsia"/>
          <w:b/>
          <w:szCs w:val="21"/>
        </w:rPr>
        <w:t>条</w:t>
      </w:r>
      <w:r>
        <w:rPr>
          <w:rFonts w:hint="eastAsia"/>
          <w:b/>
          <w:szCs w:val="21"/>
        </w:rPr>
        <w:t xml:space="preserve"> </w:t>
      </w:r>
      <w:r>
        <w:rPr>
          <w:rFonts w:hint="eastAsia"/>
          <w:b/>
          <w:szCs w:val="21"/>
        </w:rPr>
        <w:t>异议处理</w:t>
      </w:r>
    </w:p>
    <w:p w:rsidR="002367FE" w:rsidRDefault="00613844">
      <w:pPr>
        <w:ind w:firstLineChars="200" w:firstLine="420"/>
        <w:rPr>
          <w:szCs w:val="21"/>
        </w:rPr>
      </w:pPr>
      <w:r>
        <w:rPr>
          <w:rFonts w:hint="eastAsia"/>
          <w:szCs w:val="21"/>
        </w:rPr>
        <w:t>自公示之日起</w:t>
      </w:r>
      <w:r>
        <w:rPr>
          <w:rFonts w:hint="eastAsia"/>
          <w:szCs w:val="21"/>
        </w:rPr>
        <w:t>7</w:t>
      </w:r>
      <w:r>
        <w:rPr>
          <w:rFonts w:hint="eastAsia"/>
          <w:szCs w:val="21"/>
        </w:rPr>
        <w:t>日内，受理有关异议事项（实名）。必要时可以采用座谈会、听证会等方式，听取有关方面的意见。</w:t>
      </w:r>
    </w:p>
    <w:p w:rsidR="002367FE" w:rsidRDefault="00613844">
      <w:pPr>
        <w:ind w:firstLineChars="200" w:firstLine="420"/>
        <w:rPr>
          <w:szCs w:val="21"/>
        </w:rPr>
      </w:pPr>
      <w:r>
        <w:rPr>
          <w:rFonts w:hint="eastAsia"/>
          <w:szCs w:val="21"/>
        </w:rPr>
        <w:t>有关异议的处理应当在受理期结束后</w:t>
      </w:r>
      <w:r>
        <w:rPr>
          <w:rFonts w:hint="eastAsia"/>
          <w:szCs w:val="21"/>
        </w:rPr>
        <w:t>7</w:t>
      </w:r>
      <w:r>
        <w:rPr>
          <w:rFonts w:hint="eastAsia"/>
          <w:szCs w:val="21"/>
        </w:rPr>
        <w:t>日内，将处理结果答复提出异议的个人或者组织。</w:t>
      </w:r>
    </w:p>
    <w:p w:rsidR="002367FE" w:rsidRDefault="00613844">
      <w:pPr>
        <w:rPr>
          <w:b/>
          <w:szCs w:val="21"/>
        </w:rPr>
      </w:pPr>
      <w:r>
        <w:rPr>
          <w:rFonts w:hint="eastAsia"/>
          <w:b/>
          <w:szCs w:val="21"/>
        </w:rPr>
        <w:t>第十</w:t>
      </w:r>
      <w:r>
        <w:rPr>
          <w:rFonts w:hint="eastAsia"/>
          <w:b/>
          <w:szCs w:val="21"/>
        </w:rPr>
        <w:t>二</w:t>
      </w:r>
      <w:r>
        <w:rPr>
          <w:rFonts w:hint="eastAsia"/>
          <w:b/>
          <w:szCs w:val="21"/>
        </w:rPr>
        <w:t>条</w:t>
      </w:r>
      <w:r>
        <w:rPr>
          <w:rFonts w:hint="eastAsia"/>
          <w:b/>
          <w:szCs w:val="21"/>
        </w:rPr>
        <w:t xml:space="preserve"> </w:t>
      </w:r>
      <w:r>
        <w:rPr>
          <w:rFonts w:hint="eastAsia"/>
          <w:b/>
          <w:szCs w:val="21"/>
        </w:rPr>
        <w:t>颁奖与公布</w:t>
      </w:r>
    </w:p>
    <w:p w:rsidR="002367FE" w:rsidRDefault="00613844">
      <w:pPr>
        <w:ind w:firstLine="420"/>
        <w:rPr>
          <w:szCs w:val="21"/>
        </w:rPr>
      </w:pPr>
      <w:r>
        <w:rPr>
          <w:rFonts w:hint="eastAsia"/>
          <w:szCs w:val="21"/>
        </w:rPr>
        <w:t>校</w:t>
      </w:r>
      <w:r>
        <w:rPr>
          <w:rFonts w:hint="eastAsia"/>
          <w:szCs w:val="21"/>
        </w:rPr>
        <w:t>奖励委员会审定获奖对象及等级后，对获奖的人员，由校奖励委员会负责颁发证书和奖金。获奖名单和奖项在校园网上公布。</w:t>
      </w:r>
    </w:p>
    <w:p w:rsidR="002367FE" w:rsidRDefault="00613844">
      <w:pPr>
        <w:rPr>
          <w:b/>
          <w:szCs w:val="21"/>
        </w:rPr>
      </w:pPr>
      <w:r>
        <w:rPr>
          <w:rFonts w:hint="eastAsia"/>
          <w:b/>
          <w:szCs w:val="21"/>
        </w:rPr>
        <w:t>第十</w:t>
      </w:r>
      <w:r>
        <w:rPr>
          <w:rFonts w:hint="eastAsia"/>
          <w:b/>
          <w:szCs w:val="21"/>
        </w:rPr>
        <w:t>三</w:t>
      </w:r>
      <w:r>
        <w:rPr>
          <w:rFonts w:hint="eastAsia"/>
          <w:b/>
          <w:szCs w:val="21"/>
        </w:rPr>
        <w:t>条奖励经费</w:t>
      </w:r>
    </w:p>
    <w:p w:rsidR="002367FE" w:rsidRDefault="00613844">
      <w:pPr>
        <w:ind w:firstLineChars="100" w:firstLine="210"/>
        <w:rPr>
          <w:szCs w:val="21"/>
        </w:rPr>
      </w:pPr>
      <w:r>
        <w:rPr>
          <w:rFonts w:hint="eastAsia"/>
          <w:szCs w:val="21"/>
        </w:rPr>
        <w:t xml:space="preserve">　一等奖</w:t>
      </w:r>
      <w:r>
        <w:rPr>
          <w:rFonts w:hint="eastAsia"/>
          <w:szCs w:val="21"/>
        </w:rPr>
        <w:t xml:space="preserve">  0.5</w:t>
      </w:r>
      <w:r>
        <w:rPr>
          <w:rFonts w:hint="eastAsia"/>
          <w:szCs w:val="21"/>
        </w:rPr>
        <w:t>万元；二等奖</w:t>
      </w:r>
      <w:r>
        <w:rPr>
          <w:rFonts w:hint="eastAsia"/>
          <w:szCs w:val="21"/>
        </w:rPr>
        <w:t xml:space="preserve">  0.3</w:t>
      </w:r>
      <w:r>
        <w:rPr>
          <w:rFonts w:hint="eastAsia"/>
          <w:szCs w:val="21"/>
        </w:rPr>
        <w:t>万元；三等奖</w:t>
      </w:r>
      <w:r>
        <w:rPr>
          <w:szCs w:val="21"/>
        </w:rPr>
        <w:t>0</w:t>
      </w:r>
      <w:r>
        <w:rPr>
          <w:rFonts w:hint="eastAsia"/>
          <w:szCs w:val="21"/>
        </w:rPr>
        <w:t>.1</w:t>
      </w:r>
      <w:r>
        <w:rPr>
          <w:rFonts w:hint="eastAsia"/>
          <w:szCs w:val="21"/>
        </w:rPr>
        <w:t>万元。</w:t>
      </w:r>
    </w:p>
    <w:p w:rsidR="002367FE" w:rsidRDefault="00613844">
      <w:pPr>
        <w:rPr>
          <w:b/>
          <w:szCs w:val="21"/>
        </w:rPr>
      </w:pPr>
      <w:r>
        <w:rPr>
          <w:rFonts w:hint="eastAsia"/>
          <w:b/>
          <w:szCs w:val="21"/>
        </w:rPr>
        <w:t>第十</w:t>
      </w:r>
      <w:r>
        <w:rPr>
          <w:rFonts w:hint="eastAsia"/>
          <w:b/>
          <w:szCs w:val="21"/>
        </w:rPr>
        <w:t>四</w:t>
      </w:r>
      <w:r>
        <w:rPr>
          <w:rFonts w:hint="eastAsia"/>
          <w:b/>
          <w:szCs w:val="21"/>
        </w:rPr>
        <w:t>条</w:t>
      </w:r>
      <w:r>
        <w:rPr>
          <w:rFonts w:hint="eastAsia"/>
          <w:b/>
          <w:szCs w:val="21"/>
        </w:rPr>
        <w:t xml:space="preserve"> </w:t>
      </w:r>
      <w:r>
        <w:rPr>
          <w:rFonts w:hint="eastAsia"/>
          <w:b/>
          <w:szCs w:val="21"/>
        </w:rPr>
        <w:t>申请人非法行为处理</w:t>
      </w:r>
    </w:p>
    <w:p w:rsidR="002367FE" w:rsidRDefault="00613844">
      <w:pPr>
        <w:rPr>
          <w:szCs w:val="21"/>
        </w:rPr>
      </w:pPr>
      <w:r>
        <w:rPr>
          <w:rFonts w:hint="eastAsia"/>
          <w:szCs w:val="21"/>
        </w:rPr>
        <w:t xml:space="preserve">　　申请人以剽窃、假冒、侵占他人的发现、发明或者其他科学成果，或者以其他不正当手段骗取</w:t>
      </w:r>
      <w:r>
        <w:rPr>
          <w:rFonts w:ascii="宋体" w:hAnsi="宋体" w:cs="宋体" w:hint="eastAsia"/>
          <w:bCs/>
          <w:szCs w:val="21"/>
        </w:rPr>
        <w:t>校</w:t>
      </w:r>
      <w:r>
        <w:rPr>
          <w:rFonts w:ascii="宋体" w:hAnsi="宋体" w:cs="宋体" w:hint="eastAsia"/>
          <w:bCs/>
          <w:szCs w:val="21"/>
        </w:rPr>
        <w:t>人文社科</w:t>
      </w:r>
      <w:r>
        <w:rPr>
          <w:rFonts w:ascii="宋体" w:hAnsi="宋体" w:cs="宋体" w:hint="eastAsia"/>
          <w:bCs/>
          <w:szCs w:val="21"/>
        </w:rPr>
        <w:t>奖</w:t>
      </w:r>
      <w:r>
        <w:rPr>
          <w:rFonts w:hint="eastAsia"/>
          <w:szCs w:val="21"/>
        </w:rPr>
        <w:t>的，在经校奖励委员会认定后，撤销奖励，追回奖金。对在</w:t>
      </w:r>
      <w:r>
        <w:rPr>
          <w:rFonts w:ascii="宋体" w:hAnsi="宋体" w:cs="宋体" w:hint="eastAsia"/>
          <w:bCs/>
          <w:szCs w:val="21"/>
        </w:rPr>
        <w:t>校</w:t>
      </w:r>
      <w:r>
        <w:rPr>
          <w:rFonts w:ascii="宋体" w:hAnsi="宋体" w:cs="宋体" w:hint="eastAsia"/>
          <w:bCs/>
          <w:szCs w:val="21"/>
        </w:rPr>
        <w:t>人文社科</w:t>
      </w:r>
      <w:bookmarkStart w:id="0" w:name="_GoBack"/>
      <w:bookmarkEnd w:id="0"/>
      <w:r>
        <w:rPr>
          <w:rFonts w:ascii="宋体" w:hAnsi="宋体" w:cs="宋体" w:hint="eastAsia"/>
          <w:bCs/>
          <w:szCs w:val="21"/>
        </w:rPr>
        <w:t>奖</w:t>
      </w:r>
      <w:r>
        <w:rPr>
          <w:rFonts w:hint="eastAsia"/>
          <w:szCs w:val="21"/>
        </w:rPr>
        <w:t>评审活动中弄虚作假、徇私舞弊的专家和工作人员，取消其参加评审活动的资格，并给予相应处分。</w:t>
      </w:r>
    </w:p>
    <w:p w:rsidR="002367FE" w:rsidRDefault="00613844">
      <w:pPr>
        <w:rPr>
          <w:b/>
          <w:szCs w:val="21"/>
        </w:rPr>
      </w:pPr>
      <w:r>
        <w:rPr>
          <w:rFonts w:hint="eastAsia"/>
          <w:b/>
          <w:szCs w:val="21"/>
        </w:rPr>
        <w:t>第十</w:t>
      </w:r>
      <w:r>
        <w:rPr>
          <w:rFonts w:hint="eastAsia"/>
          <w:b/>
          <w:szCs w:val="21"/>
        </w:rPr>
        <w:t>五</w:t>
      </w:r>
      <w:r>
        <w:rPr>
          <w:rFonts w:hint="eastAsia"/>
          <w:b/>
          <w:szCs w:val="21"/>
        </w:rPr>
        <w:t>条</w:t>
      </w:r>
      <w:r>
        <w:rPr>
          <w:rFonts w:hint="eastAsia"/>
          <w:b/>
          <w:szCs w:val="21"/>
        </w:rPr>
        <w:t xml:space="preserve"> </w:t>
      </w:r>
      <w:r>
        <w:rPr>
          <w:rFonts w:hint="eastAsia"/>
          <w:b/>
          <w:szCs w:val="21"/>
        </w:rPr>
        <w:t>生效日期</w:t>
      </w:r>
    </w:p>
    <w:p w:rsidR="002367FE" w:rsidRDefault="00613844">
      <w:pPr>
        <w:ind w:firstLine="405"/>
        <w:rPr>
          <w:szCs w:val="21"/>
        </w:rPr>
      </w:pPr>
      <w:r>
        <w:rPr>
          <w:rFonts w:hint="eastAsia"/>
          <w:szCs w:val="21"/>
        </w:rPr>
        <w:t>本规定自</w:t>
      </w:r>
      <w:r>
        <w:rPr>
          <w:szCs w:val="21"/>
        </w:rPr>
        <w:t>20</w:t>
      </w:r>
      <w:r>
        <w:rPr>
          <w:rFonts w:hint="eastAsia"/>
          <w:szCs w:val="21"/>
        </w:rPr>
        <w:t>16</w:t>
      </w:r>
      <w:r>
        <w:rPr>
          <w:rFonts w:hint="eastAsia"/>
          <w:szCs w:val="21"/>
        </w:rPr>
        <w:t>年起施行。</w:t>
      </w:r>
    </w:p>
    <w:p w:rsidR="002367FE" w:rsidRDefault="00613844">
      <w:pPr>
        <w:rPr>
          <w:b/>
          <w:szCs w:val="21"/>
        </w:rPr>
      </w:pPr>
      <w:r>
        <w:rPr>
          <w:rFonts w:hint="eastAsia"/>
          <w:b/>
          <w:szCs w:val="21"/>
        </w:rPr>
        <w:t>第</w:t>
      </w:r>
      <w:r>
        <w:rPr>
          <w:rFonts w:hint="eastAsia"/>
          <w:b/>
          <w:szCs w:val="21"/>
        </w:rPr>
        <w:t>十六</w:t>
      </w:r>
      <w:r>
        <w:rPr>
          <w:rFonts w:hint="eastAsia"/>
          <w:b/>
          <w:szCs w:val="21"/>
        </w:rPr>
        <w:t>条</w:t>
      </w:r>
      <w:r>
        <w:rPr>
          <w:rFonts w:hint="eastAsia"/>
          <w:b/>
          <w:szCs w:val="21"/>
        </w:rPr>
        <w:t xml:space="preserve"> </w:t>
      </w:r>
      <w:r>
        <w:rPr>
          <w:b/>
          <w:szCs w:val="21"/>
        </w:rPr>
        <w:t>解释权</w:t>
      </w:r>
    </w:p>
    <w:p w:rsidR="002367FE" w:rsidRDefault="00613844">
      <w:pPr>
        <w:ind w:firstLineChars="200" w:firstLine="420"/>
        <w:rPr>
          <w:szCs w:val="21"/>
        </w:rPr>
      </w:pPr>
      <w:r>
        <w:rPr>
          <w:szCs w:val="21"/>
        </w:rPr>
        <w:t>本</w:t>
      </w:r>
      <w:r>
        <w:rPr>
          <w:rFonts w:hint="eastAsia"/>
          <w:szCs w:val="21"/>
        </w:rPr>
        <w:t>规定</w:t>
      </w:r>
      <w:r>
        <w:rPr>
          <w:szCs w:val="21"/>
        </w:rPr>
        <w:t>的解释权属</w:t>
      </w:r>
      <w:r>
        <w:rPr>
          <w:rFonts w:hint="eastAsia"/>
          <w:szCs w:val="21"/>
        </w:rPr>
        <w:t>校</w:t>
      </w:r>
      <w:r>
        <w:rPr>
          <w:szCs w:val="21"/>
        </w:rPr>
        <w:t>科技处。</w:t>
      </w:r>
    </w:p>
    <w:p w:rsidR="002367FE" w:rsidRDefault="002367FE">
      <w:pPr>
        <w:ind w:leftChars="202" w:left="424" w:firstLineChars="167" w:firstLine="351"/>
        <w:rPr>
          <w:szCs w:val="21"/>
        </w:rPr>
      </w:pPr>
    </w:p>
    <w:sectPr w:rsidR="002367FE" w:rsidSect="00247246">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3844" w:rsidRDefault="00613844" w:rsidP="002367FE">
      <w:r>
        <w:separator/>
      </w:r>
    </w:p>
  </w:endnote>
  <w:endnote w:type="continuationSeparator" w:id="1">
    <w:p w:rsidR="00613844" w:rsidRDefault="00613844" w:rsidP="002367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246" w:rsidRDefault="00247246">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246" w:rsidRDefault="00247246">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246" w:rsidRDefault="0024724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3844" w:rsidRDefault="00613844" w:rsidP="002367FE">
      <w:r>
        <w:separator/>
      </w:r>
    </w:p>
  </w:footnote>
  <w:footnote w:type="continuationSeparator" w:id="1">
    <w:p w:rsidR="00613844" w:rsidRDefault="00613844" w:rsidP="002367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246" w:rsidRDefault="00247246">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246" w:rsidRDefault="00247246" w:rsidP="00247246">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246" w:rsidRDefault="0024724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ED5BF6"/>
    <w:multiLevelType w:val="multilevel"/>
    <w:tmpl w:val="24ED5BF6"/>
    <w:lvl w:ilvl="0">
      <w:start w:val="5"/>
      <w:numFmt w:val="japaneseCounting"/>
      <w:lvlText w:val="第%1条"/>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67917EFA"/>
    <w:multiLevelType w:val="multilevel"/>
    <w:tmpl w:val="67917EFA"/>
    <w:lvl w:ilvl="0">
      <w:start w:val="3"/>
      <w:numFmt w:val="japaneseCounting"/>
      <w:lvlText w:val="第%1条"/>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77B52ADE"/>
    <w:multiLevelType w:val="multilevel"/>
    <w:tmpl w:val="77B52ADE"/>
    <w:lvl w:ilvl="0">
      <w:start w:val="7"/>
      <w:numFmt w:val="japaneseCounting"/>
      <w:lvlText w:val="第%1条"/>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nsid w:val="7BC92DC2"/>
    <w:multiLevelType w:val="multilevel"/>
    <w:tmpl w:val="7BC92DC2"/>
    <w:lvl w:ilvl="0">
      <w:start w:val="1"/>
      <w:numFmt w:val="japaneseCounting"/>
      <w:lvlText w:val="第%1条"/>
      <w:lvlJc w:val="left"/>
      <w:pPr>
        <w:ind w:left="750" w:hanging="75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TrackMoves/>
  <w:defaultTabStop w:val="420"/>
  <w:drawingGridVerticalSpacing w:val="156"/>
  <w:noPunctuationKerning/>
  <w:characterSpacingControl w:val="compressPunctuation"/>
  <w:hdrShapeDefaults>
    <o:shapedefaults v:ext="edit" spidmax="3074"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4079C"/>
    <w:rsid w:val="000009D4"/>
    <w:rsid w:val="00003694"/>
    <w:rsid w:val="00010296"/>
    <w:rsid w:val="00013E67"/>
    <w:rsid w:val="00014454"/>
    <w:rsid w:val="00014593"/>
    <w:rsid w:val="00014A22"/>
    <w:rsid w:val="00016C54"/>
    <w:rsid w:val="0002447A"/>
    <w:rsid w:val="0003007B"/>
    <w:rsid w:val="000307CA"/>
    <w:rsid w:val="00032CAD"/>
    <w:rsid w:val="00033A88"/>
    <w:rsid w:val="00033FB1"/>
    <w:rsid w:val="00037DB4"/>
    <w:rsid w:val="0004167B"/>
    <w:rsid w:val="00041FA6"/>
    <w:rsid w:val="000425D9"/>
    <w:rsid w:val="00045578"/>
    <w:rsid w:val="00047A21"/>
    <w:rsid w:val="00050655"/>
    <w:rsid w:val="0005079E"/>
    <w:rsid w:val="00051665"/>
    <w:rsid w:val="00056D2E"/>
    <w:rsid w:val="00060656"/>
    <w:rsid w:val="00061447"/>
    <w:rsid w:val="00061920"/>
    <w:rsid w:val="00062A97"/>
    <w:rsid w:val="00063573"/>
    <w:rsid w:val="000658B2"/>
    <w:rsid w:val="00067FE7"/>
    <w:rsid w:val="00071FB2"/>
    <w:rsid w:val="00075CDA"/>
    <w:rsid w:val="00076909"/>
    <w:rsid w:val="00076CD4"/>
    <w:rsid w:val="00077B17"/>
    <w:rsid w:val="0008065C"/>
    <w:rsid w:val="0008317C"/>
    <w:rsid w:val="00084192"/>
    <w:rsid w:val="00086500"/>
    <w:rsid w:val="000962F1"/>
    <w:rsid w:val="00096C5E"/>
    <w:rsid w:val="00097136"/>
    <w:rsid w:val="000A33A5"/>
    <w:rsid w:val="000A42EF"/>
    <w:rsid w:val="000A52BB"/>
    <w:rsid w:val="000A6CA4"/>
    <w:rsid w:val="000A6D67"/>
    <w:rsid w:val="000A6EB7"/>
    <w:rsid w:val="000B496C"/>
    <w:rsid w:val="000B5C2B"/>
    <w:rsid w:val="000B7CE3"/>
    <w:rsid w:val="000C0DD7"/>
    <w:rsid w:val="000C1543"/>
    <w:rsid w:val="000C521F"/>
    <w:rsid w:val="000C6E58"/>
    <w:rsid w:val="000C7587"/>
    <w:rsid w:val="000D0464"/>
    <w:rsid w:val="000D090B"/>
    <w:rsid w:val="000D14DE"/>
    <w:rsid w:val="000D29AD"/>
    <w:rsid w:val="000D738F"/>
    <w:rsid w:val="000E03C2"/>
    <w:rsid w:val="000E0413"/>
    <w:rsid w:val="000E0F8F"/>
    <w:rsid w:val="000E138C"/>
    <w:rsid w:val="000E194C"/>
    <w:rsid w:val="000E4327"/>
    <w:rsid w:val="000F01DB"/>
    <w:rsid w:val="000F19F0"/>
    <w:rsid w:val="000F5099"/>
    <w:rsid w:val="000F5938"/>
    <w:rsid w:val="0010193C"/>
    <w:rsid w:val="0010305E"/>
    <w:rsid w:val="001036D9"/>
    <w:rsid w:val="00112E91"/>
    <w:rsid w:val="00117D1D"/>
    <w:rsid w:val="00117D7B"/>
    <w:rsid w:val="00120DE9"/>
    <w:rsid w:val="00121C10"/>
    <w:rsid w:val="00122D1F"/>
    <w:rsid w:val="00123EB7"/>
    <w:rsid w:val="0012492F"/>
    <w:rsid w:val="001256CB"/>
    <w:rsid w:val="00127A95"/>
    <w:rsid w:val="0013283C"/>
    <w:rsid w:val="0013543B"/>
    <w:rsid w:val="00135D0B"/>
    <w:rsid w:val="0013665B"/>
    <w:rsid w:val="001412B4"/>
    <w:rsid w:val="00144FAD"/>
    <w:rsid w:val="0014672D"/>
    <w:rsid w:val="00146BF7"/>
    <w:rsid w:val="001505F3"/>
    <w:rsid w:val="0015125B"/>
    <w:rsid w:val="00154966"/>
    <w:rsid w:val="00156234"/>
    <w:rsid w:val="00160CA4"/>
    <w:rsid w:val="001663B5"/>
    <w:rsid w:val="00171A21"/>
    <w:rsid w:val="00173298"/>
    <w:rsid w:val="00174F83"/>
    <w:rsid w:val="00175976"/>
    <w:rsid w:val="001851E0"/>
    <w:rsid w:val="0018622C"/>
    <w:rsid w:val="001878C6"/>
    <w:rsid w:val="00195721"/>
    <w:rsid w:val="001970DA"/>
    <w:rsid w:val="001A2B0F"/>
    <w:rsid w:val="001A3AE4"/>
    <w:rsid w:val="001A5251"/>
    <w:rsid w:val="001A557C"/>
    <w:rsid w:val="001A5AB4"/>
    <w:rsid w:val="001A6243"/>
    <w:rsid w:val="001A7481"/>
    <w:rsid w:val="001A74D3"/>
    <w:rsid w:val="001B49DD"/>
    <w:rsid w:val="001B56A8"/>
    <w:rsid w:val="001B6A69"/>
    <w:rsid w:val="001B71F1"/>
    <w:rsid w:val="001C0B12"/>
    <w:rsid w:val="001C35A9"/>
    <w:rsid w:val="001C43B5"/>
    <w:rsid w:val="001C6656"/>
    <w:rsid w:val="001C7C53"/>
    <w:rsid w:val="001D10DA"/>
    <w:rsid w:val="001D342B"/>
    <w:rsid w:val="001E146D"/>
    <w:rsid w:val="001E2730"/>
    <w:rsid w:val="001E3633"/>
    <w:rsid w:val="001E4B42"/>
    <w:rsid w:val="001E626A"/>
    <w:rsid w:val="001E6336"/>
    <w:rsid w:val="001E76D3"/>
    <w:rsid w:val="001F111B"/>
    <w:rsid w:val="001F3469"/>
    <w:rsid w:val="001F4D1F"/>
    <w:rsid w:val="00200CF1"/>
    <w:rsid w:val="00200F68"/>
    <w:rsid w:val="00202FB4"/>
    <w:rsid w:val="00203AD3"/>
    <w:rsid w:val="00204C39"/>
    <w:rsid w:val="00204F81"/>
    <w:rsid w:val="002058DB"/>
    <w:rsid w:val="00207C76"/>
    <w:rsid w:val="002141FC"/>
    <w:rsid w:val="0021423D"/>
    <w:rsid w:val="00215EF6"/>
    <w:rsid w:val="00217DCD"/>
    <w:rsid w:val="002203F2"/>
    <w:rsid w:val="0022093C"/>
    <w:rsid w:val="002209EF"/>
    <w:rsid w:val="00220D2F"/>
    <w:rsid w:val="00220F20"/>
    <w:rsid w:val="002247C7"/>
    <w:rsid w:val="00224C96"/>
    <w:rsid w:val="002251D5"/>
    <w:rsid w:val="00227668"/>
    <w:rsid w:val="00230607"/>
    <w:rsid w:val="00233D36"/>
    <w:rsid w:val="002367FE"/>
    <w:rsid w:val="00246172"/>
    <w:rsid w:val="00247246"/>
    <w:rsid w:val="00250C3A"/>
    <w:rsid w:val="00251109"/>
    <w:rsid w:val="00251B62"/>
    <w:rsid w:val="00253F27"/>
    <w:rsid w:val="002579E0"/>
    <w:rsid w:val="00260A00"/>
    <w:rsid w:val="002633F5"/>
    <w:rsid w:val="00266611"/>
    <w:rsid w:val="00271ACA"/>
    <w:rsid w:val="00275C95"/>
    <w:rsid w:val="002771DE"/>
    <w:rsid w:val="00283D53"/>
    <w:rsid w:val="002841EE"/>
    <w:rsid w:val="00286FD0"/>
    <w:rsid w:val="00292A98"/>
    <w:rsid w:val="00296760"/>
    <w:rsid w:val="002A0A38"/>
    <w:rsid w:val="002A128D"/>
    <w:rsid w:val="002A1538"/>
    <w:rsid w:val="002A4B8D"/>
    <w:rsid w:val="002A538F"/>
    <w:rsid w:val="002A6FF9"/>
    <w:rsid w:val="002A7DCB"/>
    <w:rsid w:val="002B0370"/>
    <w:rsid w:val="002B3406"/>
    <w:rsid w:val="002B3CD5"/>
    <w:rsid w:val="002B5AC0"/>
    <w:rsid w:val="002B74CD"/>
    <w:rsid w:val="002C0A4A"/>
    <w:rsid w:val="002C0FE4"/>
    <w:rsid w:val="002C2B5F"/>
    <w:rsid w:val="002C3CB6"/>
    <w:rsid w:val="002C61F0"/>
    <w:rsid w:val="002C7803"/>
    <w:rsid w:val="002D39D3"/>
    <w:rsid w:val="002D45B6"/>
    <w:rsid w:val="002D5E60"/>
    <w:rsid w:val="002E042B"/>
    <w:rsid w:val="002E0492"/>
    <w:rsid w:val="002E32E6"/>
    <w:rsid w:val="002E44C5"/>
    <w:rsid w:val="002E5982"/>
    <w:rsid w:val="002E6723"/>
    <w:rsid w:val="002F260D"/>
    <w:rsid w:val="002F36C3"/>
    <w:rsid w:val="002F4DBA"/>
    <w:rsid w:val="002F4F1B"/>
    <w:rsid w:val="003116D7"/>
    <w:rsid w:val="00313098"/>
    <w:rsid w:val="0031352D"/>
    <w:rsid w:val="00316A01"/>
    <w:rsid w:val="00321FC0"/>
    <w:rsid w:val="003250B2"/>
    <w:rsid w:val="00325852"/>
    <w:rsid w:val="003275DC"/>
    <w:rsid w:val="00327FB5"/>
    <w:rsid w:val="003307F6"/>
    <w:rsid w:val="00335A93"/>
    <w:rsid w:val="00336BBE"/>
    <w:rsid w:val="00337BD6"/>
    <w:rsid w:val="0034267C"/>
    <w:rsid w:val="003437E7"/>
    <w:rsid w:val="00345523"/>
    <w:rsid w:val="00345AEF"/>
    <w:rsid w:val="00345D33"/>
    <w:rsid w:val="003475D2"/>
    <w:rsid w:val="00352672"/>
    <w:rsid w:val="00352BDC"/>
    <w:rsid w:val="003530BC"/>
    <w:rsid w:val="00354974"/>
    <w:rsid w:val="003551B2"/>
    <w:rsid w:val="0036092B"/>
    <w:rsid w:val="003623A5"/>
    <w:rsid w:val="00367701"/>
    <w:rsid w:val="00367B72"/>
    <w:rsid w:val="00367F39"/>
    <w:rsid w:val="00370155"/>
    <w:rsid w:val="003710FA"/>
    <w:rsid w:val="00374909"/>
    <w:rsid w:val="00375661"/>
    <w:rsid w:val="00375A96"/>
    <w:rsid w:val="003765B2"/>
    <w:rsid w:val="00377F43"/>
    <w:rsid w:val="00381E77"/>
    <w:rsid w:val="0038290A"/>
    <w:rsid w:val="003829AD"/>
    <w:rsid w:val="00383A74"/>
    <w:rsid w:val="003843BC"/>
    <w:rsid w:val="003857A1"/>
    <w:rsid w:val="003858FA"/>
    <w:rsid w:val="00385C84"/>
    <w:rsid w:val="00393BB8"/>
    <w:rsid w:val="003A004E"/>
    <w:rsid w:val="003A0FFF"/>
    <w:rsid w:val="003A11A8"/>
    <w:rsid w:val="003A1A2C"/>
    <w:rsid w:val="003A2444"/>
    <w:rsid w:val="003A6B7E"/>
    <w:rsid w:val="003B627B"/>
    <w:rsid w:val="003B77AD"/>
    <w:rsid w:val="003C141B"/>
    <w:rsid w:val="003C3AC9"/>
    <w:rsid w:val="003C4CD9"/>
    <w:rsid w:val="003D05F5"/>
    <w:rsid w:val="003D0FE7"/>
    <w:rsid w:val="003E3F1D"/>
    <w:rsid w:val="003E4A7E"/>
    <w:rsid w:val="003F329D"/>
    <w:rsid w:val="003F45BA"/>
    <w:rsid w:val="003F67F6"/>
    <w:rsid w:val="003F76CE"/>
    <w:rsid w:val="003F7AE8"/>
    <w:rsid w:val="004002FD"/>
    <w:rsid w:val="00400960"/>
    <w:rsid w:val="00402617"/>
    <w:rsid w:val="00402BCE"/>
    <w:rsid w:val="0040319A"/>
    <w:rsid w:val="00403FFF"/>
    <w:rsid w:val="0040424F"/>
    <w:rsid w:val="00412140"/>
    <w:rsid w:val="004147C4"/>
    <w:rsid w:val="00415062"/>
    <w:rsid w:val="00416CFC"/>
    <w:rsid w:val="00417956"/>
    <w:rsid w:val="00421494"/>
    <w:rsid w:val="0042179B"/>
    <w:rsid w:val="004219E0"/>
    <w:rsid w:val="00423CBE"/>
    <w:rsid w:val="0042454B"/>
    <w:rsid w:val="00424693"/>
    <w:rsid w:val="0042713B"/>
    <w:rsid w:val="00431EDD"/>
    <w:rsid w:val="00434AEF"/>
    <w:rsid w:val="00434DDC"/>
    <w:rsid w:val="00434FDB"/>
    <w:rsid w:val="00437701"/>
    <w:rsid w:val="00437BF6"/>
    <w:rsid w:val="00442B5C"/>
    <w:rsid w:val="00446F05"/>
    <w:rsid w:val="00451F17"/>
    <w:rsid w:val="00452291"/>
    <w:rsid w:val="004526CB"/>
    <w:rsid w:val="00454B85"/>
    <w:rsid w:val="00455ACF"/>
    <w:rsid w:val="00457083"/>
    <w:rsid w:val="00464C5E"/>
    <w:rsid w:val="00465661"/>
    <w:rsid w:val="00470C19"/>
    <w:rsid w:val="00481180"/>
    <w:rsid w:val="004819F6"/>
    <w:rsid w:val="00481D94"/>
    <w:rsid w:val="00484E2B"/>
    <w:rsid w:val="00485281"/>
    <w:rsid w:val="00486218"/>
    <w:rsid w:val="00491CCF"/>
    <w:rsid w:val="00492CAC"/>
    <w:rsid w:val="0049563D"/>
    <w:rsid w:val="004A1A4E"/>
    <w:rsid w:val="004A2F37"/>
    <w:rsid w:val="004A3CF8"/>
    <w:rsid w:val="004A5C8A"/>
    <w:rsid w:val="004A77D8"/>
    <w:rsid w:val="004A7879"/>
    <w:rsid w:val="004C0EB4"/>
    <w:rsid w:val="004C135B"/>
    <w:rsid w:val="004C177F"/>
    <w:rsid w:val="004C2F1C"/>
    <w:rsid w:val="004C4B68"/>
    <w:rsid w:val="004C6EA9"/>
    <w:rsid w:val="004C7F0E"/>
    <w:rsid w:val="004D06D2"/>
    <w:rsid w:val="004D0950"/>
    <w:rsid w:val="004D12C1"/>
    <w:rsid w:val="004D1BC3"/>
    <w:rsid w:val="004D2AD5"/>
    <w:rsid w:val="004D39DC"/>
    <w:rsid w:val="004E077F"/>
    <w:rsid w:val="004E0945"/>
    <w:rsid w:val="004E1EEC"/>
    <w:rsid w:val="004E3879"/>
    <w:rsid w:val="004E3C3B"/>
    <w:rsid w:val="004E5730"/>
    <w:rsid w:val="004E607D"/>
    <w:rsid w:val="004E7F97"/>
    <w:rsid w:val="004F004C"/>
    <w:rsid w:val="004F3719"/>
    <w:rsid w:val="004F5500"/>
    <w:rsid w:val="00504A59"/>
    <w:rsid w:val="00506136"/>
    <w:rsid w:val="00511453"/>
    <w:rsid w:val="00511B28"/>
    <w:rsid w:val="00511D16"/>
    <w:rsid w:val="00512A36"/>
    <w:rsid w:val="00514964"/>
    <w:rsid w:val="00521209"/>
    <w:rsid w:val="00521849"/>
    <w:rsid w:val="00522A46"/>
    <w:rsid w:val="00523924"/>
    <w:rsid w:val="005307D2"/>
    <w:rsid w:val="005309B7"/>
    <w:rsid w:val="00532509"/>
    <w:rsid w:val="00532B0E"/>
    <w:rsid w:val="00534C18"/>
    <w:rsid w:val="00541B80"/>
    <w:rsid w:val="00546B73"/>
    <w:rsid w:val="00550B16"/>
    <w:rsid w:val="005528FA"/>
    <w:rsid w:val="005544F2"/>
    <w:rsid w:val="005557FE"/>
    <w:rsid w:val="00560DD8"/>
    <w:rsid w:val="005625B8"/>
    <w:rsid w:val="00563716"/>
    <w:rsid w:val="00564146"/>
    <w:rsid w:val="005653E8"/>
    <w:rsid w:val="00567CB7"/>
    <w:rsid w:val="00572ACF"/>
    <w:rsid w:val="00574653"/>
    <w:rsid w:val="00575544"/>
    <w:rsid w:val="00575DCC"/>
    <w:rsid w:val="0057786D"/>
    <w:rsid w:val="00582815"/>
    <w:rsid w:val="005855E4"/>
    <w:rsid w:val="00586F8A"/>
    <w:rsid w:val="005875B5"/>
    <w:rsid w:val="005904F8"/>
    <w:rsid w:val="00591101"/>
    <w:rsid w:val="00592A00"/>
    <w:rsid w:val="005975F1"/>
    <w:rsid w:val="00597866"/>
    <w:rsid w:val="005A0ECE"/>
    <w:rsid w:val="005A19E9"/>
    <w:rsid w:val="005A3C63"/>
    <w:rsid w:val="005A62CA"/>
    <w:rsid w:val="005A77B1"/>
    <w:rsid w:val="005B06AC"/>
    <w:rsid w:val="005B4ED0"/>
    <w:rsid w:val="005D05B5"/>
    <w:rsid w:val="005D1B34"/>
    <w:rsid w:val="005D23D3"/>
    <w:rsid w:val="005D3C32"/>
    <w:rsid w:val="005D6AC3"/>
    <w:rsid w:val="005E3D4C"/>
    <w:rsid w:val="005E773C"/>
    <w:rsid w:val="005E7813"/>
    <w:rsid w:val="005F1A79"/>
    <w:rsid w:val="005F2345"/>
    <w:rsid w:val="005F311F"/>
    <w:rsid w:val="005F532A"/>
    <w:rsid w:val="005F5910"/>
    <w:rsid w:val="005F6D13"/>
    <w:rsid w:val="00600783"/>
    <w:rsid w:val="00601F0F"/>
    <w:rsid w:val="00604D04"/>
    <w:rsid w:val="00605567"/>
    <w:rsid w:val="006076B9"/>
    <w:rsid w:val="00612E61"/>
    <w:rsid w:val="0061357B"/>
    <w:rsid w:val="00613844"/>
    <w:rsid w:val="00613C75"/>
    <w:rsid w:val="00614048"/>
    <w:rsid w:val="00615156"/>
    <w:rsid w:val="0061530A"/>
    <w:rsid w:val="006158AD"/>
    <w:rsid w:val="00620067"/>
    <w:rsid w:val="00620CAD"/>
    <w:rsid w:val="00621369"/>
    <w:rsid w:val="00622A96"/>
    <w:rsid w:val="00622D46"/>
    <w:rsid w:val="00624BF8"/>
    <w:rsid w:val="00627850"/>
    <w:rsid w:val="006311F5"/>
    <w:rsid w:val="00632A39"/>
    <w:rsid w:val="00634A3C"/>
    <w:rsid w:val="0063560F"/>
    <w:rsid w:val="006358C5"/>
    <w:rsid w:val="00637004"/>
    <w:rsid w:val="0064079C"/>
    <w:rsid w:val="00641B8F"/>
    <w:rsid w:val="00641CD0"/>
    <w:rsid w:val="00641D3F"/>
    <w:rsid w:val="00641FE6"/>
    <w:rsid w:val="006426DD"/>
    <w:rsid w:val="00645806"/>
    <w:rsid w:val="0064692C"/>
    <w:rsid w:val="00650D1C"/>
    <w:rsid w:val="00652ED4"/>
    <w:rsid w:val="00654C67"/>
    <w:rsid w:val="0065760B"/>
    <w:rsid w:val="00660901"/>
    <w:rsid w:val="00660D15"/>
    <w:rsid w:val="006616AF"/>
    <w:rsid w:val="00661A15"/>
    <w:rsid w:val="00663049"/>
    <w:rsid w:val="00663982"/>
    <w:rsid w:val="00671C4F"/>
    <w:rsid w:val="0067220D"/>
    <w:rsid w:val="006730B7"/>
    <w:rsid w:val="00674A7F"/>
    <w:rsid w:val="006821AC"/>
    <w:rsid w:val="00682411"/>
    <w:rsid w:val="006849FE"/>
    <w:rsid w:val="00684E29"/>
    <w:rsid w:val="00687E74"/>
    <w:rsid w:val="00693DCE"/>
    <w:rsid w:val="00694632"/>
    <w:rsid w:val="006947C6"/>
    <w:rsid w:val="006960A6"/>
    <w:rsid w:val="00697550"/>
    <w:rsid w:val="006A056C"/>
    <w:rsid w:val="006A0CC6"/>
    <w:rsid w:val="006A7B8D"/>
    <w:rsid w:val="006B1577"/>
    <w:rsid w:val="006B30C6"/>
    <w:rsid w:val="006B639F"/>
    <w:rsid w:val="006B722E"/>
    <w:rsid w:val="006C3A9F"/>
    <w:rsid w:val="006C703E"/>
    <w:rsid w:val="006C7A4F"/>
    <w:rsid w:val="006D2910"/>
    <w:rsid w:val="006D46EA"/>
    <w:rsid w:val="006D589D"/>
    <w:rsid w:val="006D7848"/>
    <w:rsid w:val="006E03BA"/>
    <w:rsid w:val="006E0ECF"/>
    <w:rsid w:val="006E5149"/>
    <w:rsid w:val="006E5944"/>
    <w:rsid w:val="006E67DD"/>
    <w:rsid w:val="006E7069"/>
    <w:rsid w:val="006F0E0C"/>
    <w:rsid w:val="006F1D23"/>
    <w:rsid w:val="006F55A9"/>
    <w:rsid w:val="006F6249"/>
    <w:rsid w:val="006F672A"/>
    <w:rsid w:val="00700D09"/>
    <w:rsid w:val="0070216C"/>
    <w:rsid w:val="00703207"/>
    <w:rsid w:val="0070392A"/>
    <w:rsid w:val="00710782"/>
    <w:rsid w:val="007114C9"/>
    <w:rsid w:val="00713595"/>
    <w:rsid w:val="00713DBF"/>
    <w:rsid w:val="00714048"/>
    <w:rsid w:val="00714D7C"/>
    <w:rsid w:val="00717DF6"/>
    <w:rsid w:val="00721FB0"/>
    <w:rsid w:val="007231D8"/>
    <w:rsid w:val="00724BDC"/>
    <w:rsid w:val="00726A49"/>
    <w:rsid w:val="007270EF"/>
    <w:rsid w:val="007322AC"/>
    <w:rsid w:val="0073312D"/>
    <w:rsid w:val="00734A2B"/>
    <w:rsid w:val="00735FC6"/>
    <w:rsid w:val="007428D1"/>
    <w:rsid w:val="0074324E"/>
    <w:rsid w:val="007435DF"/>
    <w:rsid w:val="00745960"/>
    <w:rsid w:val="00746D72"/>
    <w:rsid w:val="00750F99"/>
    <w:rsid w:val="0075208D"/>
    <w:rsid w:val="0075277B"/>
    <w:rsid w:val="007617D0"/>
    <w:rsid w:val="0076254E"/>
    <w:rsid w:val="00763AFA"/>
    <w:rsid w:val="0077424A"/>
    <w:rsid w:val="00785BFB"/>
    <w:rsid w:val="0079102A"/>
    <w:rsid w:val="007912A6"/>
    <w:rsid w:val="00792268"/>
    <w:rsid w:val="00792EF8"/>
    <w:rsid w:val="00793FF3"/>
    <w:rsid w:val="007955CC"/>
    <w:rsid w:val="00795F86"/>
    <w:rsid w:val="007A517F"/>
    <w:rsid w:val="007A5F1A"/>
    <w:rsid w:val="007A7703"/>
    <w:rsid w:val="007B230B"/>
    <w:rsid w:val="007B3439"/>
    <w:rsid w:val="007C325D"/>
    <w:rsid w:val="007C6FE1"/>
    <w:rsid w:val="007D0025"/>
    <w:rsid w:val="007D063B"/>
    <w:rsid w:val="007D1CDA"/>
    <w:rsid w:val="007D20A3"/>
    <w:rsid w:val="007E0663"/>
    <w:rsid w:val="007E1809"/>
    <w:rsid w:val="007E5C40"/>
    <w:rsid w:val="007E6C42"/>
    <w:rsid w:val="007F2F30"/>
    <w:rsid w:val="00801F47"/>
    <w:rsid w:val="00804B02"/>
    <w:rsid w:val="008058F8"/>
    <w:rsid w:val="00807471"/>
    <w:rsid w:val="00807C73"/>
    <w:rsid w:val="00810010"/>
    <w:rsid w:val="008125B6"/>
    <w:rsid w:val="0081729F"/>
    <w:rsid w:val="00821CC6"/>
    <w:rsid w:val="008220E3"/>
    <w:rsid w:val="00822264"/>
    <w:rsid w:val="0082322C"/>
    <w:rsid w:val="00826113"/>
    <w:rsid w:val="0082784C"/>
    <w:rsid w:val="00827988"/>
    <w:rsid w:val="00830368"/>
    <w:rsid w:val="008315C7"/>
    <w:rsid w:val="00832F78"/>
    <w:rsid w:val="0083451E"/>
    <w:rsid w:val="00834899"/>
    <w:rsid w:val="00836ACC"/>
    <w:rsid w:val="00844C7E"/>
    <w:rsid w:val="008459C8"/>
    <w:rsid w:val="008508E1"/>
    <w:rsid w:val="008524F5"/>
    <w:rsid w:val="00853372"/>
    <w:rsid w:val="00856441"/>
    <w:rsid w:val="00856680"/>
    <w:rsid w:val="0085715D"/>
    <w:rsid w:val="008640F3"/>
    <w:rsid w:val="00864FE3"/>
    <w:rsid w:val="00865CFE"/>
    <w:rsid w:val="00866EF5"/>
    <w:rsid w:val="00873512"/>
    <w:rsid w:val="0087476A"/>
    <w:rsid w:val="008755F0"/>
    <w:rsid w:val="00877CB8"/>
    <w:rsid w:val="0088056E"/>
    <w:rsid w:val="00880A96"/>
    <w:rsid w:val="008849D5"/>
    <w:rsid w:val="008860D9"/>
    <w:rsid w:val="00886FBE"/>
    <w:rsid w:val="0089016D"/>
    <w:rsid w:val="00892E70"/>
    <w:rsid w:val="008A2E33"/>
    <w:rsid w:val="008A55A8"/>
    <w:rsid w:val="008A57D1"/>
    <w:rsid w:val="008B074A"/>
    <w:rsid w:val="008B0A48"/>
    <w:rsid w:val="008B0C83"/>
    <w:rsid w:val="008B19B3"/>
    <w:rsid w:val="008B1E5E"/>
    <w:rsid w:val="008B2525"/>
    <w:rsid w:val="008B4422"/>
    <w:rsid w:val="008B65E5"/>
    <w:rsid w:val="008B6FEC"/>
    <w:rsid w:val="008B7E19"/>
    <w:rsid w:val="008B7E3D"/>
    <w:rsid w:val="008C3537"/>
    <w:rsid w:val="008C7F9E"/>
    <w:rsid w:val="008D05B3"/>
    <w:rsid w:val="008D1F58"/>
    <w:rsid w:val="008D5143"/>
    <w:rsid w:val="008E05FE"/>
    <w:rsid w:val="008E0962"/>
    <w:rsid w:val="008E2D29"/>
    <w:rsid w:val="008E460B"/>
    <w:rsid w:val="008E6BA2"/>
    <w:rsid w:val="008E75EC"/>
    <w:rsid w:val="008F5D35"/>
    <w:rsid w:val="009002A7"/>
    <w:rsid w:val="00902112"/>
    <w:rsid w:val="00902151"/>
    <w:rsid w:val="00904026"/>
    <w:rsid w:val="00907AF0"/>
    <w:rsid w:val="00911566"/>
    <w:rsid w:val="00911CDA"/>
    <w:rsid w:val="00917CA4"/>
    <w:rsid w:val="0093123C"/>
    <w:rsid w:val="009323F4"/>
    <w:rsid w:val="00933302"/>
    <w:rsid w:val="009336BC"/>
    <w:rsid w:val="0093405E"/>
    <w:rsid w:val="00936BF8"/>
    <w:rsid w:val="00937BD4"/>
    <w:rsid w:val="00943A04"/>
    <w:rsid w:val="00945186"/>
    <w:rsid w:val="00946CC8"/>
    <w:rsid w:val="009509C3"/>
    <w:rsid w:val="009546B2"/>
    <w:rsid w:val="009547B6"/>
    <w:rsid w:val="0095593A"/>
    <w:rsid w:val="0095770F"/>
    <w:rsid w:val="0096084E"/>
    <w:rsid w:val="00962EE2"/>
    <w:rsid w:val="00966DC5"/>
    <w:rsid w:val="00974D2F"/>
    <w:rsid w:val="009755BF"/>
    <w:rsid w:val="0097575C"/>
    <w:rsid w:val="00975ACD"/>
    <w:rsid w:val="00976E98"/>
    <w:rsid w:val="00982A53"/>
    <w:rsid w:val="0098354A"/>
    <w:rsid w:val="00987FE3"/>
    <w:rsid w:val="00993928"/>
    <w:rsid w:val="009943E6"/>
    <w:rsid w:val="009979A5"/>
    <w:rsid w:val="009A473F"/>
    <w:rsid w:val="009A47C7"/>
    <w:rsid w:val="009A76AE"/>
    <w:rsid w:val="009C39E6"/>
    <w:rsid w:val="009C606B"/>
    <w:rsid w:val="009D4E32"/>
    <w:rsid w:val="009D7772"/>
    <w:rsid w:val="009E04C9"/>
    <w:rsid w:val="009E1046"/>
    <w:rsid w:val="009E4109"/>
    <w:rsid w:val="009E742F"/>
    <w:rsid w:val="009F0B78"/>
    <w:rsid w:val="009F79AB"/>
    <w:rsid w:val="00A03407"/>
    <w:rsid w:val="00A047EA"/>
    <w:rsid w:val="00A05422"/>
    <w:rsid w:val="00A10F4B"/>
    <w:rsid w:val="00A11617"/>
    <w:rsid w:val="00A120B3"/>
    <w:rsid w:val="00A122E0"/>
    <w:rsid w:val="00A1237A"/>
    <w:rsid w:val="00A16FB5"/>
    <w:rsid w:val="00A2024D"/>
    <w:rsid w:val="00A25365"/>
    <w:rsid w:val="00A30283"/>
    <w:rsid w:val="00A320A2"/>
    <w:rsid w:val="00A3263C"/>
    <w:rsid w:val="00A34DDE"/>
    <w:rsid w:val="00A401B8"/>
    <w:rsid w:val="00A419C1"/>
    <w:rsid w:val="00A427D0"/>
    <w:rsid w:val="00A429B2"/>
    <w:rsid w:val="00A42EDB"/>
    <w:rsid w:val="00A43DF4"/>
    <w:rsid w:val="00A45CA9"/>
    <w:rsid w:val="00A4682D"/>
    <w:rsid w:val="00A53643"/>
    <w:rsid w:val="00A5450C"/>
    <w:rsid w:val="00A56A64"/>
    <w:rsid w:val="00A60C6A"/>
    <w:rsid w:val="00A62195"/>
    <w:rsid w:val="00A62261"/>
    <w:rsid w:val="00A652AD"/>
    <w:rsid w:val="00A65ABE"/>
    <w:rsid w:val="00A70B37"/>
    <w:rsid w:val="00A73AAC"/>
    <w:rsid w:val="00A76486"/>
    <w:rsid w:val="00A77C2C"/>
    <w:rsid w:val="00A8042A"/>
    <w:rsid w:val="00A819C7"/>
    <w:rsid w:val="00A83181"/>
    <w:rsid w:val="00A84226"/>
    <w:rsid w:val="00A85248"/>
    <w:rsid w:val="00A8714F"/>
    <w:rsid w:val="00A87642"/>
    <w:rsid w:val="00A913D1"/>
    <w:rsid w:val="00A93E9D"/>
    <w:rsid w:val="00A947D8"/>
    <w:rsid w:val="00A976FB"/>
    <w:rsid w:val="00A97ECD"/>
    <w:rsid w:val="00AA3A44"/>
    <w:rsid w:val="00AA5281"/>
    <w:rsid w:val="00AA6334"/>
    <w:rsid w:val="00AB2A53"/>
    <w:rsid w:val="00AB3E8C"/>
    <w:rsid w:val="00AB4536"/>
    <w:rsid w:val="00AB5D76"/>
    <w:rsid w:val="00AC0FE2"/>
    <w:rsid w:val="00AC1ED8"/>
    <w:rsid w:val="00AC408A"/>
    <w:rsid w:val="00AC4CCE"/>
    <w:rsid w:val="00AC6373"/>
    <w:rsid w:val="00AD02F9"/>
    <w:rsid w:val="00AD0F75"/>
    <w:rsid w:val="00AD1242"/>
    <w:rsid w:val="00AD17C3"/>
    <w:rsid w:val="00AD280E"/>
    <w:rsid w:val="00AD3F97"/>
    <w:rsid w:val="00AD41BE"/>
    <w:rsid w:val="00AD691B"/>
    <w:rsid w:val="00AE325C"/>
    <w:rsid w:val="00AE3B32"/>
    <w:rsid w:val="00AE4617"/>
    <w:rsid w:val="00AF0540"/>
    <w:rsid w:val="00AF62B5"/>
    <w:rsid w:val="00AF719B"/>
    <w:rsid w:val="00B00033"/>
    <w:rsid w:val="00B05AA8"/>
    <w:rsid w:val="00B062DB"/>
    <w:rsid w:val="00B07C92"/>
    <w:rsid w:val="00B14174"/>
    <w:rsid w:val="00B161C2"/>
    <w:rsid w:val="00B20C7E"/>
    <w:rsid w:val="00B20DE6"/>
    <w:rsid w:val="00B23FCE"/>
    <w:rsid w:val="00B2732B"/>
    <w:rsid w:val="00B33665"/>
    <w:rsid w:val="00B353AB"/>
    <w:rsid w:val="00B35F97"/>
    <w:rsid w:val="00B3681C"/>
    <w:rsid w:val="00B3797A"/>
    <w:rsid w:val="00B44125"/>
    <w:rsid w:val="00B458C4"/>
    <w:rsid w:val="00B505B3"/>
    <w:rsid w:val="00B540E3"/>
    <w:rsid w:val="00B542F5"/>
    <w:rsid w:val="00B55E2A"/>
    <w:rsid w:val="00B56238"/>
    <w:rsid w:val="00B56407"/>
    <w:rsid w:val="00B608C8"/>
    <w:rsid w:val="00B62634"/>
    <w:rsid w:val="00B631D2"/>
    <w:rsid w:val="00B64D04"/>
    <w:rsid w:val="00B652E2"/>
    <w:rsid w:val="00B674FC"/>
    <w:rsid w:val="00B67B7B"/>
    <w:rsid w:val="00B7152D"/>
    <w:rsid w:val="00B7184C"/>
    <w:rsid w:val="00B732C2"/>
    <w:rsid w:val="00B73B9F"/>
    <w:rsid w:val="00B7450E"/>
    <w:rsid w:val="00B82BD9"/>
    <w:rsid w:val="00B83552"/>
    <w:rsid w:val="00B84E7F"/>
    <w:rsid w:val="00B851FD"/>
    <w:rsid w:val="00B93AEC"/>
    <w:rsid w:val="00B93DE0"/>
    <w:rsid w:val="00B9578A"/>
    <w:rsid w:val="00BA0084"/>
    <w:rsid w:val="00BA1E1F"/>
    <w:rsid w:val="00BA68AE"/>
    <w:rsid w:val="00BB41DF"/>
    <w:rsid w:val="00BB5964"/>
    <w:rsid w:val="00BB7242"/>
    <w:rsid w:val="00BB73BB"/>
    <w:rsid w:val="00BB741B"/>
    <w:rsid w:val="00BC091B"/>
    <w:rsid w:val="00BC12B0"/>
    <w:rsid w:val="00BC2099"/>
    <w:rsid w:val="00BC36FD"/>
    <w:rsid w:val="00BD775D"/>
    <w:rsid w:val="00BE1785"/>
    <w:rsid w:val="00BE5122"/>
    <w:rsid w:val="00BF2F5F"/>
    <w:rsid w:val="00BF7142"/>
    <w:rsid w:val="00BF78C6"/>
    <w:rsid w:val="00C212A5"/>
    <w:rsid w:val="00C22AA1"/>
    <w:rsid w:val="00C22AB8"/>
    <w:rsid w:val="00C230F9"/>
    <w:rsid w:val="00C23E67"/>
    <w:rsid w:val="00C26B32"/>
    <w:rsid w:val="00C316DF"/>
    <w:rsid w:val="00C32883"/>
    <w:rsid w:val="00C33C0B"/>
    <w:rsid w:val="00C36D33"/>
    <w:rsid w:val="00C36FFD"/>
    <w:rsid w:val="00C45445"/>
    <w:rsid w:val="00C45F0C"/>
    <w:rsid w:val="00C51697"/>
    <w:rsid w:val="00C51F83"/>
    <w:rsid w:val="00C54084"/>
    <w:rsid w:val="00C56D5D"/>
    <w:rsid w:val="00C604A2"/>
    <w:rsid w:val="00C605C5"/>
    <w:rsid w:val="00C606EC"/>
    <w:rsid w:val="00C6364F"/>
    <w:rsid w:val="00C64D99"/>
    <w:rsid w:val="00C65588"/>
    <w:rsid w:val="00C670BF"/>
    <w:rsid w:val="00C671AB"/>
    <w:rsid w:val="00C7059D"/>
    <w:rsid w:val="00C71077"/>
    <w:rsid w:val="00C72252"/>
    <w:rsid w:val="00C7300F"/>
    <w:rsid w:val="00C75417"/>
    <w:rsid w:val="00C77F2A"/>
    <w:rsid w:val="00C83C3F"/>
    <w:rsid w:val="00C8528F"/>
    <w:rsid w:val="00C879C4"/>
    <w:rsid w:val="00C92195"/>
    <w:rsid w:val="00C92B3F"/>
    <w:rsid w:val="00C97E8B"/>
    <w:rsid w:val="00CA1CE7"/>
    <w:rsid w:val="00CA2AEA"/>
    <w:rsid w:val="00CA3678"/>
    <w:rsid w:val="00CA4C4B"/>
    <w:rsid w:val="00CA5A7B"/>
    <w:rsid w:val="00CA7C1F"/>
    <w:rsid w:val="00CB525C"/>
    <w:rsid w:val="00CB69E5"/>
    <w:rsid w:val="00CC0A7B"/>
    <w:rsid w:val="00CC30A9"/>
    <w:rsid w:val="00CC5D8E"/>
    <w:rsid w:val="00CD5237"/>
    <w:rsid w:val="00CE2C4A"/>
    <w:rsid w:val="00CE3125"/>
    <w:rsid w:val="00CE6BA5"/>
    <w:rsid w:val="00CF19A4"/>
    <w:rsid w:val="00CF7492"/>
    <w:rsid w:val="00D04B1F"/>
    <w:rsid w:val="00D06F64"/>
    <w:rsid w:val="00D07AF2"/>
    <w:rsid w:val="00D110E1"/>
    <w:rsid w:val="00D11339"/>
    <w:rsid w:val="00D12B9F"/>
    <w:rsid w:val="00D14A31"/>
    <w:rsid w:val="00D16515"/>
    <w:rsid w:val="00D211E1"/>
    <w:rsid w:val="00D217E8"/>
    <w:rsid w:val="00D22C0C"/>
    <w:rsid w:val="00D22D10"/>
    <w:rsid w:val="00D22E1E"/>
    <w:rsid w:val="00D27A1E"/>
    <w:rsid w:val="00D349F3"/>
    <w:rsid w:val="00D369EB"/>
    <w:rsid w:val="00D40B8A"/>
    <w:rsid w:val="00D50313"/>
    <w:rsid w:val="00D52352"/>
    <w:rsid w:val="00D5259A"/>
    <w:rsid w:val="00D52E23"/>
    <w:rsid w:val="00D550E7"/>
    <w:rsid w:val="00D55B8F"/>
    <w:rsid w:val="00D61BDD"/>
    <w:rsid w:val="00D64B54"/>
    <w:rsid w:val="00D65DE8"/>
    <w:rsid w:val="00D66743"/>
    <w:rsid w:val="00D6732C"/>
    <w:rsid w:val="00D7015F"/>
    <w:rsid w:val="00D726EE"/>
    <w:rsid w:val="00D77BC7"/>
    <w:rsid w:val="00D80C11"/>
    <w:rsid w:val="00D8184F"/>
    <w:rsid w:val="00D83C13"/>
    <w:rsid w:val="00D85F65"/>
    <w:rsid w:val="00D90AAF"/>
    <w:rsid w:val="00D91EA9"/>
    <w:rsid w:val="00D95BC5"/>
    <w:rsid w:val="00DA146A"/>
    <w:rsid w:val="00DA506A"/>
    <w:rsid w:val="00DA590A"/>
    <w:rsid w:val="00DB1CBC"/>
    <w:rsid w:val="00DB5C40"/>
    <w:rsid w:val="00DC379D"/>
    <w:rsid w:val="00DC42C9"/>
    <w:rsid w:val="00DC446F"/>
    <w:rsid w:val="00DC55D4"/>
    <w:rsid w:val="00DD1AB2"/>
    <w:rsid w:val="00DD226C"/>
    <w:rsid w:val="00DD2D68"/>
    <w:rsid w:val="00DD345D"/>
    <w:rsid w:val="00DE03C5"/>
    <w:rsid w:val="00DE396C"/>
    <w:rsid w:val="00DE3F8E"/>
    <w:rsid w:val="00DE69E9"/>
    <w:rsid w:val="00DF05D1"/>
    <w:rsid w:val="00DF19B1"/>
    <w:rsid w:val="00DF2AF7"/>
    <w:rsid w:val="00DF2CAC"/>
    <w:rsid w:val="00DF3909"/>
    <w:rsid w:val="00DF73FB"/>
    <w:rsid w:val="00DF7ED8"/>
    <w:rsid w:val="00E023AD"/>
    <w:rsid w:val="00E02465"/>
    <w:rsid w:val="00E076FE"/>
    <w:rsid w:val="00E13013"/>
    <w:rsid w:val="00E137AA"/>
    <w:rsid w:val="00E14D97"/>
    <w:rsid w:val="00E15945"/>
    <w:rsid w:val="00E1728B"/>
    <w:rsid w:val="00E21B4F"/>
    <w:rsid w:val="00E2204C"/>
    <w:rsid w:val="00E226E7"/>
    <w:rsid w:val="00E22AD8"/>
    <w:rsid w:val="00E24D09"/>
    <w:rsid w:val="00E25F72"/>
    <w:rsid w:val="00E26CA8"/>
    <w:rsid w:val="00E278A2"/>
    <w:rsid w:val="00E27AD4"/>
    <w:rsid w:val="00E3640F"/>
    <w:rsid w:val="00E36C4C"/>
    <w:rsid w:val="00E37BF6"/>
    <w:rsid w:val="00E37E61"/>
    <w:rsid w:val="00E46D4E"/>
    <w:rsid w:val="00E524EF"/>
    <w:rsid w:val="00E54CEF"/>
    <w:rsid w:val="00E551F3"/>
    <w:rsid w:val="00E555BC"/>
    <w:rsid w:val="00E55FD9"/>
    <w:rsid w:val="00E6402E"/>
    <w:rsid w:val="00E65502"/>
    <w:rsid w:val="00E659FA"/>
    <w:rsid w:val="00E72291"/>
    <w:rsid w:val="00E726BC"/>
    <w:rsid w:val="00E758AF"/>
    <w:rsid w:val="00E75E71"/>
    <w:rsid w:val="00E80130"/>
    <w:rsid w:val="00E8367A"/>
    <w:rsid w:val="00E84F2B"/>
    <w:rsid w:val="00E93ACC"/>
    <w:rsid w:val="00EA2B86"/>
    <w:rsid w:val="00EA5EAD"/>
    <w:rsid w:val="00EB0574"/>
    <w:rsid w:val="00EB600F"/>
    <w:rsid w:val="00EB607F"/>
    <w:rsid w:val="00EB60AA"/>
    <w:rsid w:val="00EC0586"/>
    <w:rsid w:val="00EC2673"/>
    <w:rsid w:val="00EC33F6"/>
    <w:rsid w:val="00EC57F8"/>
    <w:rsid w:val="00ED02CA"/>
    <w:rsid w:val="00ED08E7"/>
    <w:rsid w:val="00ED1FD3"/>
    <w:rsid w:val="00ED74D6"/>
    <w:rsid w:val="00ED78F3"/>
    <w:rsid w:val="00EE15C8"/>
    <w:rsid w:val="00EE1CD0"/>
    <w:rsid w:val="00EE24C0"/>
    <w:rsid w:val="00EE2A20"/>
    <w:rsid w:val="00EE2AFE"/>
    <w:rsid w:val="00EE363A"/>
    <w:rsid w:val="00EE406E"/>
    <w:rsid w:val="00EE4794"/>
    <w:rsid w:val="00EE5820"/>
    <w:rsid w:val="00EE6199"/>
    <w:rsid w:val="00EF0132"/>
    <w:rsid w:val="00EF3962"/>
    <w:rsid w:val="00EF5954"/>
    <w:rsid w:val="00EF6DDD"/>
    <w:rsid w:val="00F00CD4"/>
    <w:rsid w:val="00F0223E"/>
    <w:rsid w:val="00F056B1"/>
    <w:rsid w:val="00F05837"/>
    <w:rsid w:val="00F13342"/>
    <w:rsid w:val="00F14237"/>
    <w:rsid w:val="00F1569E"/>
    <w:rsid w:val="00F24F37"/>
    <w:rsid w:val="00F314F2"/>
    <w:rsid w:val="00F32A98"/>
    <w:rsid w:val="00F35603"/>
    <w:rsid w:val="00F402F9"/>
    <w:rsid w:val="00F418A9"/>
    <w:rsid w:val="00F4203E"/>
    <w:rsid w:val="00F44183"/>
    <w:rsid w:val="00F45BA3"/>
    <w:rsid w:val="00F502D4"/>
    <w:rsid w:val="00F545ED"/>
    <w:rsid w:val="00F5520E"/>
    <w:rsid w:val="00F606E5"/>
    <w:rsid w:val="00F6089D"/>
    <w:rsid w:val="00F61B0C"/>
    <w:rsid w:val="00F628C2"/>
    <w:rsid w:val="00F62A5F"/>
    <w:rsid w:val="00F63338"/>
    <w:rsid w:val="00F64668"/>
    <w:rsid w:val="00F71C1F"/>
    <w:rsid w:val="00F72619"/>
    <w:rsid w:val="00F73D46"/>
    <w:rsid w:val="00F742B0"/>
    <w:rsid w:val="00F74314"/>
    <w:rsid w:val="00F75DA3"/>
    <w:rsid w:val="00F804CC"/>
    <w:rsid w:val="00F809B4"/>
    <w:rsid w:val="00F80F7D"/>
    <w:rsid w:val="00F83496"/>
    <w:rsid w:val="00F85306"/>
    <w:rsid w:val="00F87EC5"/>
    <w:rsid w:val="00F9110D"/>
    <w:rsid w:val="00F91893"/>
    <w:rsid w:val="00F9271C"/>
    <w:rsid w:val="00F945E8"/>
    <w:rsid w:val="00F94932"/>
    <w:rsid w:val="00F94AB7"/>
    <w:rsid w:val="00F94E08"/>
    <w:rsid w:val="00F9616E"/>
    <w:rsid w:val="00F97147"/>
    <w:rsid w:val="00FA1C0D"/>
    <w:rsid w:val="00FA27F7"/>
    <w:rsid w:val="00FA79D5"/>
    <w:rsid w:val="00FA7E95"/>
    <w:rsid w:val="00FB0437"/>
    <w:rsid w:val="00FB1672"/>
    <w:rsid w:val="00FB1789"/>
    <w:rsid w:val="00FB44F6"/>
    <w:rsid w:val="00FB56A0"/>
    <w:rsid w:val="00FB78D2"/>
    <w:rsid w:val="00FC1D8F"/>
    <w:rsid w:val="00FC2BD2"/>
    <w:rsid w:val="00FC3344"/>
    <w:rsid w:val="00FC4458"/>
    <w:rsid w:val="00FC69DE"/>
    <w:rsid w:val="00FD20ED"/>
    <w:rsid w:val="00FD4C6C"/>
    <w:rsid w:val="00FD4DEE"/>
    <w:rsid w:val="00FD5F6D"/>
    <w:rsid w:val="00FD6FE7"/>
    <w:rsid w:val="00FE0F27"/>
    <w:rsid w:val="00FE3F87"/>
    <w:rsid w:val="00FE5E05"/>
    <w:rsid w:val="00FF1986"/>
    <w:rsid w:val="00FF2374"/>
    <w:rsid w:val="00FF286E"/>
    <w:rsid w:val="00FF2F54"/>
    <w:rsid w:val="00FF51E9"/>
    <w:rsid w:val="00FF5287"/>
    <w:rsid w:val="1AC00AF1"/>
    <w:rsid w:val="1C3C5A5F"/>
    <w:rsid w:val="1DAB2BDE"/>
    <w:rsid w:val="3CA13886"/>
    <w:rsid w:val="3F4150D3"/>
    <w:rsid w:val="3F8D2899"/>
    <w:rsid w:val="58705427"/>
    <w:rsid w:val="739410AD"/>
    <w:rsid w:val="7A795AFD"/>
    <w:rsid w:val="7EA4416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367FE"/>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2367FE"/>
    <w:pPr>
      <w:tabs>
        <w:tab w:val="center" w:pos="4153"/>
        <w:tab w:val="right" w:pos="8306"/>
      </w:tabs>
      <w:snapToGrid w:val="0"/>
      <w:jc w:val="left"/>
    </w:pPr>
    <w:rPr>
      <w:sz w:val="18"/>
      <w:szCs w:val="18"/>
    </w:rPr>
  </w:style>
  <w:style w:type="paragraph" w:styleId="a4">
    <w:name w:val="header"/>
    <w:basedOn w:val="a"/>
    <w:link w:val="Char0"/>
    <w:rsid w:val="002367FE"/>
    <w:pPr>
      <w:pBdr>
        <w:bottom w:val="single" w:sz="6" w:space="1" w:color="auto"/>
      </w:pBdr>
      <w:tabs>
        <w:tab w:val="center" w:pos="4153"/>
        <w:tab w:val="right" w:pos="8306"/>
      </w:tabs>
      <w:snapToGrid w:val="0"/>
      <w:jc w:val="center"/>
    </w:pPr>
    <w:rPr>
      <w:sz w:val="18"/>
      <w:szCs w:val="18"/>
    </w:rPr>
  </w:style>
  <w:style w:type="paragraph" w:styleId="a5">
    <w:name w:val="Normal (Web)"/>
    <w:basedOn w:val="a"/>
    <w:rsid w:val="002367FE"/>
    <w:pPr>
      <w:widowControl/>
      <w:spacing w:before="100" w:beforeAutospacing="1" w:after="100" w:afterAutospacing="1"/>
      <w:jc w:val="left"/>
    </w:pPr>
    <w:rPr>
      <w:rFonts w:ascii="宋体" w:hAnsi="宋体" w:cs="宋体"/>
      <w:kern w:val="0"/>
      <w:sz w:val="24"/>
    </w:rPr>
  </w:style>
  <w:style w:type="paragraph" w:customStyle="1" w:styleId="1">
    <w:name w:val="列出段落1"/>
    <w:basedOn w:val="a"/>
    <w:uiPriority w:val="34"/>
    <w:qFormat/>
    <w:rsid w:val="002367FE"/>
    <w:pPr>
      <w:ind w:firstLineChars="200" w:firstLine="420"/>
    </w:pPr>
  </w:style>
  <w:style w:type="paragraph" w:customStyle="1" w:styleId="Default">
    <w:name w:val="Default"/>
    <w:rsid w:val="002367FE"/>
    <w:pPr>
      <w:widowControl w:val="0"/>
      <w:autoSpaceDE w:val="0"/>
      <w:autoSpaceDN w:val="0"/>
      <w:adjustRightInd w:val="0"/>
    </w:pPr>
    <w:rPr>
      <w:rFonts w:ascii="仿宋_GB2312" w:eastAsia="仿宋_GB2312" w:cs="仿宋_GB2312"/>
      <w:color w:val="000000"/>
      <w:sz w:val="24"/>
      <w:szCs w:val="24"/>
    </w:rPr>
  </w:style>
  <w:style w:type="character" w:customStyle="1" w:styleId="Char0">
    <w:name w:val="页眉 Char"/>
    <w:basedOn w:val="a0"/>
    <w:link w:val="a4"/>
    <w:rsid w:val="002367FE"/>
    <w:rPr>
      <w:rFonts w:ascii="Calibri" w:eastAsia="宋体" w:hAnsi="Calibri"/>
      <w:kern w:val="2"/>
      <w:sz w:val="18"/>
      <w:szCs w:val="18"/>
    </w:rPr>
  </w:style>
  <w:style w:type="character" w:customStyle="1" w:styleId="Char">
    <w:name w:val="页脚 Char"/>
    <w:basedOn w:val="a0"/>
    <w:link w:val="a3"/>
    <w:rsid w:val="002367FE"/>
    <w:rPr>
      <w:rFonts w:ascii="Calibri" w:eastAsia="宋体" w:hAnsi="Calibr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323</Words>
  <Characters>1846</Characters>
  <Application>Microsoft Office Word</Application>
  <DocSecurity>0</DocSecurity>
  <Lines>15</Lines>
  <Paragraphs>4</Paragraphs>
  <ScaleCrop>false</ScaleCrop>
  <Company>上海海洋大学</Company>
  <LinksUpToDate>false</LinksUpToDate>
  <CharactersWithSpaces>2165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上海海洋大学人文社会科学奖规定</dc:title>
  <dc:creator>彭俞超</dc:creator>
  <cp:lastModifiedBy>彭俞超</cp:lastModifiedBy>
  <cp:revision>2</cp:revision>
  <dcterms:created xsi:type="dcterms:W3CDTF">2015-06-25T06:28:00Z</dcterms:created>
  <dcterms:modified xsi:type="dcterms:W3CDTF">2016-01-18T04:12:00Z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2052-9.1.0.5108</vt:lpwstr>
  </property>
</Properties>
</file>