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65CF6">
      <w:pP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提名奖类别：上海海洋科学技术奖青年科技创新奖</w:t>
      </w:r>
    </w:p>
    <w:p w14:paraId="35D94539">
      <w:pPr>
        <w:rPr>
          <w:rFonts w:hint="eastAsia" w:ascii="仿宋" w:hAnsi="仿宋" w:eastAsia="仿宋" w:cs="仿宋"/>
          <w:b/>
          <w:bCs/>
          <w:sz w:val="24"/>
        </w:rPr>
      </w:pPr>
    </w:p>
    <w:p w14:paraId="6B417F49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项目名称</w:t>
      </w:r>
      <w:r>
        <w:rPr>
          <w:rFonts w:hint="eastAsia" w:ascii="仿宋" w:hAnsi="仿宋" w:eastAsia="仿宋" w:cs="仿宋"/>
          <w:sz w:val="24"/>
        </w:rPr>
        <w:t>：</w:t>
      </w:r>
    </w:p>
    <w:p w14:paraId="4ABCFCB8">
      <w:pPr>
        <w:rPr>
          <w:rFonts w:hint="eastAsia" w:ascii="仿宋" w:hAnsi="仿宋" w:eastAsia="仿宋" w:cs="仿宋"/>
          <w:b/>
          <w:bCs/>
          <w:sz w:val="24"/>
        </w:rPr>
      </w:pPr>
    </w:p>
    <w:p w14:paraId="4F37F995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主要完成单位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</w:rPr>
        <w:t>上海海洋大学</w:t>
      </w:r>
    </w:p>
    <w:p w14:paraId="316EA1B2">
      <w:pPr>
        <w:rPr>
          <w:rFonts w:hint="eastAsia" w:ascii="仿宋" w:hAnsi="仿宋" w:eastAsia="仿宋" w:cs="仿宋"/>
          <w:sz w:val="24"/>
        </w:rPr>
      </w:pPr>
    </w:p>
    <w:p w14:paraId="7C3DF7F6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主要完成人</w:t>
      </w:r>
      <w:r>
        <w:rPr>
          <w:rFonts w:hint="eastAsia" w:ascii="仿宋" w:hAnsi="仿宋" w:eastAsia="仿宋" w:cs="仿宋"/>
          <w:sz w:val="24"/>
        </w:rPr>
        <w:t>：温彬</w:t>
      </w:r>
    </w:p>
    <w:p w14:paraId="705E9173">
      <w:pPr>
        <w:rPr>
          <w:rFonts w:hint="eastAsia" w:ascii="仿宋" w:hAnsi="仿宋" w:eastAsia="仿宋" w:cs="仿宋"/>
          <w:sz w:val="24"/>
        </w:rPr>
      </w:pPr>
    </w:p>
    <w:p w14:paraId="76FED6F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推荐单位</w:t>
      </w:r>
      <w:r>
        <w:rPr>
          <w:rFonts w:hint="eastAsia" w:ascii="仿宋" w:hAnsi="仿宋" w:eastAsia="仿宋" w:cs="仿宋"/>
          <w:sz w:val="24"/>
        </w:rPr>
        <w:t>：上海海洋大学</w:t>
      </w:r>
    </w:p>
    <w:p w14:paraId="298AD5F8">
      <w:pPr>
        <w:rPr>
          <w:rFonts w:hint="eastAsia" w:ascii="仿宋" w:hAnsi="仿宋" w:eastAsia="仿宋" w:cs="仿宋"/>
          <w:sz w:val="24"/>
        </w:rPr>
      </w:pPr>
    </w:p>
    <w:p w14:paraId="4E3F6322">
      <w:pPr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成果简介及客观评价和推荐意见：</w:t>
      </w:r>
    </w:p>
    <w:p w14:paraId="31354277">
      <w:pPr>
        <w:spacing w:after="156" w:afterLines="50"/>
        <w:rPr>
          <w:rFonts w:ascii="Times New Roman" w:hAnsi="Times New Roman" w:eastAsia="仿宋"/>
          <w:sz w:val="24"/>
        </w:rPr>
      </w:pPr>
      <w:bookmarkStart w:id="0" w:name="OLE_LINK104"/>
      <w:bookmarkStart w:id="1" w:name="OLE_LINK103"/>
      <w:r>
        <w:rPr>
          <w:rFonts w:ascii="Times New Roman" w:hAnsi="Times New Roman" w:eastAsia="仿宋"/>
          <w:b/>
          <w:sz w:val="24"/>
        </w:rPr>
        <w:t>温彬</w:t>
      </w:r>
      <w:r>
        <w:rPr>
          <w:rFonts w:ascii="Times New Roman" w:hAnsi="Times New Roman" w:eastAsia="仿宋"/>
          <w:sz w:val="24"/>
        </w:rPr>
        <w:t>，</w:t>
      </w:r>
      <w:bookmarkStart w:id="2" w:name="OLE_LINK124"/>
      <w:bookmarkStart w:id="3" w:name="OLE_LINK125"/>
      <w:r>
        <w:rPr>
          <w:rFonts w:ascii="Times New Roman" w:hAnsi="Times New Roman" w:eastAsia="仿宋"/>
          <w:sz w:val="24"/>
        </w:rPr>
        <w:t>上海海洋大学水产与生命学院副教授，主要从事水产养殖生态学与养殖模式研究，基于自然的解决方案，致力于水产可持续集约化发展。入选</w:t>
      </w:r>
      <w:bookmarkEnd w:id="2"/>
      <w:bookmarkEnd w:id="3"/>
      <w:r>
        <w:rPr>
          <w:rFonts w:ascii="Times New Roman" w:hAnsi="Times New Roman" w:eastAsia="仿宋"/>
          <w:sz w:val="24"/>
        </w:rPr>
        <w:t>东方英才计划青年项目（2023年）、上海市青年科技英才扬帆计划（2019年）。主持国家自然科学基金面上项目和青年项目、中国博士后科学基金、上海市科委和教委等项目。围绕水产养殖系统氮循环与环境变化，解析了鱼类氮素利用对池塘养殖环境变化的响应机理，揭示了池塘养殖系统氮循环过程及微生物驱动机制，在此基础上研发了“源头减氮-过程循环-高效利用”的绿色养殖技术模式，实现了减排增汇。研究成果第一或通讯作者发表论文55篇，其中影响因子大于10论文5篇，ESI高被引论文2篇，单篇最高他引273次，获上海水产学会优秀学术论文一等奖1项、二等奖2项，授权专利5件。兼任iMeta、Eco-Environment &amp; Health、Agriculture Communications、Modern Agriculture等学术期刊青年编委。2023年获中国渔业互保奖教金</w:t>
      </w:r>
      <w:bookmarkStart w:id="4" w:name="OLE_LINK1"/>
      <w:r>
        <w:rPr>
          <w:rFonts w:ascii="Times New Roman" w:hAnsi="Times New Roman" w:eastAsia="仿宋"/>
          <w:sz w:val="24"/>
        </w:rPr>
        <w:t>，2023年、2024年连续两年入选全球前2%顶尖科学家榜单。</w:t>
      </w:r>
      <w:bookmarkEnd w:id="4"/>
      <w:r>
        <w:rPr>
          <w:rFonts w:ascii="Times New Roman" w:hAnsi="Times New Roman" w:eastAsia="仿宋"/>
          <w:sz w:val="24"/>
        </w:rPr>
        <w:t>指导的研究生多次荣获国家奖学金，指导多名本科生以第一作者发表高水平论文，并获全国大学生生命科学创新创业大赛特等奖等10余项。</w:t>
      </w:r>
      <w:bookmarkEnd w:id="0"/>
      <w:bookmarkEnd w:id="1"/>
    </w:p>
    <w:p w14:paraId="2F8B6015">
      <w:pPr>
        <w:spacing w:after="156" w:afterLines="50"/>
        <w:rPr>
          <w:rFonts w:hint="eastAsia" w:ascii="仿宋" w:hAnsi="仿宋" w:eastAsia="仿宋" w:cs="仿宋"/>
          <w:sz w:val="24"/>
        </w:rPr>
      </w:pPr>
    </w:p>
    <w:p w14:paraId="10F1D73B">
      <w:pPr>
        <w:spacing w:after="156" w:afterLines="50"/>
        <w:rPr>
          <w:rFonts w:hint="eastAsia" w:ascii="仿宋" w:hAnsi="仿宋" w:eastAsia="仿宋" w:cs="仿宋"/>
          <w:sz w:val="24"/>
        </w:rPr>
      </w:pPr>
    </w:p>
    <w:p w14:paraId="28DA9E7E">
      <w:pPr>
        <w:spacing w:after="156" w:afterLines="50"/>
        <w:rPr>
          <w:rFonts w:hint="eastAsia" w:ascii="仿宋" w:hAnsi="仿宋" w:eastAsia="仿宋" w:cs="仿宋"/>
          <w:sz w:val="24"/>
        </w:rPr>
      </w:pPr>
    </w:p>
    <w:p w14:paraId="65FF1A1E">
      <w:pPr>
        <w:spacing w:after="156" w:afterLines="50"/>
        <w:rPr>
          <w:rFonts w:hint="eastAsia" w:ascii="仿宋" w:hAnsi="仿宋" w:eastAsia="仿宋" w:cs="仿宋"/>
          <w:sz w:val="24"/>
        </w:rPr>
      </w:pPr>
    </w:p>
    <w:p w14:paraId="0699E2A5">
      <w:pPr>
        <w:rPr>
          <w:rFonts w:hint="eastAsia" w:ascii="仿宋" w:hAnsi="仿宋" w:eastAsia="仿宋" w:cs="仿宋"/>
          <w:sz w:val="24"/>
        </w:rPr>
      </w:pPr>
    </w:p>
    <w:p w14:paraId="58987D13">
      <w:pPr>
        <w:rPr>
          <w:rFonts w:hint="eastAsia" w:ascii="仿宋" w:hAnsi="仿宋" w:eastAsia="仿宋" w:cs="仿宋"/>
          <w:sz w:val="24"/>
        </w:rPr>
      </w:pPr>
    </w:p>
    <w:p w14:paraId="1200093D">
      <w:pPr>
        <w:rPr>
          <w:rFonts w:hint="eastAsia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2ODUzNzZhYzY5ZThhMTk3MzU1YjQ4NjUxZGVmMmQifQ=="/>
  </w:docVars>
  <w:rsids>
    <w:rsidRoot w:val="00584C0F"/>
    <w:rsid w:val="001A6AD2"/>
    <w:rsid w:val="002E2630"/>
    <w:rsid w:val="002F3D8A"/>
    <w:rsid w:val="004758BB"/>
    <w:rsid w:val="00506CFF"/>
    <w:rsid w:val="00584C0F"/>
    <w:rsid w:val="007522DB"/>
    <w:rsid w:val="00761F84"/>
    <w:rsid w:val="00803753"/>
    <w:rsid w:val="00813ABD"/>
    <w:rsid w:val="008F5FB8"/>
    <w:rsid w:val="0090763E"/>
    <w:rsid w:val="00936F39"/>
    <w:rsid w:val="009C79B9"/>
    <w:rsid w:val="00BA01CC"/>
    <w:rsid w:val="00C74376"/>
    <w:rsid w:val="00C76BAE"/>
    <w:rsid w:val="00C77ABA"/>
    <w:rsid w:val="00CD4D3B"/>
    <w:rsid w:val="00D23D0F"/>
    <w:rsid w:val="00D4355A"/>
    <w:rsid w:val="00D479CC"/>
    <w:rsid w:val="00DA3C9C"/>
    <w:rsid w:val="00DD1FA1"/>
    <w:rsid w:val="00E459F1"/>
    <w:rsid w:val="00E87F7F"/>
    <w:rsid w:val="00EE430E"/>
    <w:rsid w:val="00F1545F"/>
    <w:rsid w:val="00F709AE"/>
    <w:rsid w:val="00F814B8"/>
    <w:rsid w:val="6EC71DEE"/>
    <w:rsid w:val="7E4D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pPr>
      <w:spacing w:line="360" w:lineRule="auto"/>
      <w:ind w:firstLine="480" w:firstLineChars="200"/>
    </w:pPr>
    <w:rPr>
      <w:rFonts w:ascii="仿宋_GB2312" w:hAnsi="Times New Roman" w:eastAsia="宋体"/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  <w:lang w:bidi="ar-SA"/>
    </w:rPr>
  </w:style>
  <w:style w:type="character" w:customStyle="1" w:styleId="8">
    <w:name w:val="页脚 字符"/>
    <w:basedOn w:val="6"/>
    <w:link w:val="3"/>
    <w:uiPriority w:val="99"/>
    <w:rPr>
      <w:sz w:val="18"/>
      <w:szCs w:val="18"/>
      <w:lang w:bidi="ar-SA"/>
    </w:rPr>
  </w:style>
  <w:style w:type="character" w:customStyle="1" w:styleId="9">
    <w:name w:val="纯文本 字符"/>
    <w:basedOn w:val="6"/>
    <w:link w:val="2"/>
    <w:uiPriority w:val="0"/>
    <w:rPr>
      <w:rFonts w:ascii="仿宋_GB2312" w:hAnsi="Times New Roman" w:eastAsia="宋体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543</Words>
  <Characters>628</Characters>
  <Lines>4</Lines>
  <Paragraphs>1</Paragraphs>
  <TotalTime>0</TotalTime>
  <ScaleCrop>false</ScaleCrop>
  <LinksUpToDate>false</LinksUpToDate>
  <CharactersWithSpaces>633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2024-11-27T08:55:00Z</dcterms:created>
  <dc:creator>sunshengming</dc:creator>
  <cp:lastModifiedBy>大元</cp:lastModifiedBy>
  <dcterms:modified xsi:type="dcterms:W3CDTF">2024-12-11T03:37:53Z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31F9BE3D2D094B55ABBEDE765EDB6A8A_13</vt:lpwstr>
  </property>
</Properties>
</file>