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2FDB4A">
      <w:pPr>
        <w:widowControl/>
        <w:jc w:val="center"/>
        <w:rPr>
          <w:rFonts w:hint="eastAsia" w:ascii="方正小标宋_GBK" w:hAnsi="宋体" w:eastAsia="方正小标宋_GBK" w:cs="仿宋_GB2312"/>
          <w:kern w:val="0"/>
          <w:sz w:val="32"/>
          <w:szCs w:val="32"/>
        </w:rPr>
      </w:pPr>
      <w:bookmarkStart w:id="1" w:name="_GoBack"/>
      <w:bookmarkStart w:id="0" w:name="_Toc235622471"/>
      <w:r>
        <w:rPr>
          <w:rFonts w:hint="eastAsia" w:ascii="方正小标宋_GBK" w:hAnsi="宋体" w:eastAsia="方正小标宋_GBK" w:cs="仿宋_GB2312"/>
          <w:kern w:val="0"/>
          <w:sz w:val="32"/>
          <w:szCs w:val="32"/>
        </w:rPr>
        <w:t>上海市科学技术奖提名材料形式审查不合格内容</w:t>
      </w:r>
      <w:bookmarkEnd w:id="1"/>
      <w:bookmarkEnd w:id="0"/>
    </w:p>
    <w:p w14:paraId="3C527426">
      <w:pPr>
        <w:autoSpaceDE w:val="0"/>
        <w:autoSpaceDN w:val="0"/>
        <w:adjustRightInd w:val="0"/>
        <w:spacing w:line="400" w:lineRule="exact"/>
        <w:jc w:val="center"/>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TimesNewRomanPS-BoldMT"/>
          <w:b/>
          <w:bCs/>
          <w:kern w:val="0"/>
          <w:sz w:val="28"/>
          <w:szCs w:val="28"/>
        </w:rPr>
        <w:t>202</w:t>
      </w:r>
      <w:r>
        <w:rPr>
          <w:rFonts w:hint="eastAsia" w:ascii="仿宋" w:hAnsi="仿宋" w:eastAsia="仿宋" w:cs="TimesNewRomanPS-BoldMT"/>
          <w:b/>
          <w:bCs/>
          <w:kern w:val="0"/>
          <w:sz w:val="28"/>
          <w:szCs w:val="28"/>
        </w:rPr>
        <w:t>6</w:t>
      </w:r>
      <w:r>
        <w:rPr>
          <w:rFonts w:hint="eastAsia" w:ascii="仿宋" w:hAnsi="仿宋" w:eastAsia="仿宋" w:cs="宋体"/>
          <w:b/>
          <w:kern w:val="0"/>
          <w:sz w:val="28"/>
          <w:szCs w:val="28"/>
        </w:rPr>
        <w:t>年度</w:t>
      </w:r>
      <w:r>
        <w:rPr>
          <w:rFonts w:hint="eastAsia" w:ascii="仿宋" w:hAnsi="仿宋" w:eastAsia="仿宋" w:cs="宋体"/>
          <w:kern w:val="0"/>
          <w:sz w:val="28"/>
          <w:szCs w:val="28"/>
        </w:rPr>
        <w:t>）</w:t>
      </w:r>
    </w:p>
    <w:p w14:paraId="7AD1CDBB">
      <w:pPr>
        <w:autoSpaceDE w:val="0"/>
        <w:autoSpaceDN w:val="0"/>
        <w:adjustRightInd w:val="0"/>
        <w:spacing w:line="400" w:lineRule="exact"/>
        <w:ind w:firstLine="560" w:firstLineChars="200"/>
        <w:jc w:val="left"/>
        <w:rPr>
          <w:rFonts w:ascii="仿宋" w:hAnsi="仿宋" w:eastAsia="仿宋" w:cs="仿宋_GB2312"/>
          <w:kern w:val="0"/>
          <w:sz w:val="28"/>
          <w:szCs w:val="28"/>
        </w:rPr>
      </w:pPr>
      <w:r>
        <w:rPr>
          <w:rFonts w:hint="eastAsia" w:ascii="仿宋" w:hAnsi="仿宋" w:eastAsia="仿宋" w:cs="仿宋_GB2312"/>
          <w:kern w:val="0"/>
          <w:sz w:val="28"/>
          <w:szCs w:val="28"/>
        </w:rPr>
        <w:t>为便于各提名者严格审查把关，现将</w:t>
      </w:r>
      <w:r>
        <w:rPr>
          <w:rFonts w:ascii="仿宋" w:hAnsi="仿宋" w:eastAsia="仿宋" w:cs="TimesNewRomanPSMT"/>
          <w:kern w:val="0"/>
          <w:sz w:val="28"/>
          <w:szCs w:val="28"/>
        </w:rPr>
        <w:t>202</w:t>
      </w:r>
      <w:r>
        <w:rPr>
          <w:rFonts w:hint="eastAsia" w:ascii="仿宋" w:hAnsi="仿宋" w:eastAsia="仿宋" w:cs="TimesNewRomanPSMT"/>
          <w:kern w:val="0"/>
          <w:sz w:val="28"/>
          <w:szCs w:val="28"/>
        </w:rPr>
        <w:t>6</w:t>
      </w:r>
      <w:r>
        <w:rPr>
          <w:rFonts w:hint="eastAsia" w:ascii="仿宋" w:hAnsi="仿宋" w:eastAsia="仿宋" w:cs="仿宋_GB2312"/>
          <w:kern w:val="0"/>
          <w:sz w:val="28"/>
          <w:szCs w:val="28"/>
        </w:rPr>
        <w:t>年度提名材料形式审查不合格内容印发，请遵照执行。</w:t>
      </w:r>
    </w:p>
    <w:p w14:paraId="6C108F78">
      <w:pPr>
        <w:autoSpaceDE w:val="0"/>
        <w:autoSpaceDN w:val="0"/>
        <w:adjustRightInd w:val="0"/>
        <w:spacing w:line="400" w:lineRule="exact"/>
        <w:ind w:firstLine="567"/>
        <w:jc w:val="left"/>
        <w:rPr>
          <w:rFonts w:ascii="仿宋" w:hAnsi="仿宋" w:eastAsia="仿宋" w:cs="仿宋_GB2312"/>
          <w:b/>
          <w:kern w:val="0"/>
          <w:sz w:val="28"/>
          <w:szCs w:val="28"/>
        </w:rPr>
      </w:pPr>
      <w:r>
        <w:rPr>
          <w:rFonts w:hint="eastAsia" w:ascii="仿宋" w:hAnsi="仿宋" w:eastAsia="仿宋" w:cs="仿宋_GB2312"/>
          <w:b/>
          <w:kern w:val="0"/>
          <w:sz w:val="28"/>
          <w:szCs w:val="28"/>
        </w:rPr>
        <w:t>一、上海市自然科学奖项目：</w:t>
      </w:r>
    </w:p>
    <w:p w14:paraId="1E07C300">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b/>
          <w:kern w:val="0"/>
          <w:sz w:val="28"/>
          <w:szCs w:val="28"/>
        </w:rPr>
        <w:t>(一)</w:t>
      </w:r>
      <w:r>
        <w:rPr>
          <w:rFonts w:hint="eastAsia" w:ascii="仿宋" w:hAnsi="仿宋" w:eastAsia="仿宋" w:cs="仿宋_GB2312"/>
          <w:kern w:val="0"/>
          <w:sz w:val="28"/>
          <w:szCs w:val="28"/>
        </w:rPr>
        <w:t>形式审查要件不合格，不能参加本年度评审的情况:</w:t>
      </w:r>
    </w:p>
    <w:p w14:paraId="5008686B">
      <w:pPr>
        <w:autoSpaceDE w:val="0"/>
        <w:autoSpaceDN w:val="0"/>
        <w:adjustRightInd w:val="0"/>
        <w:spacing w:line="400" w:lineRule="exact"/>
        <w:ind w:firstLine="567"/>
        <w:jc w:val="left"/>
        <w:rPr>
          <w:rFonts w:ascii="仿宋" w:hAnsi="仿宋" w:eastAsia="仿宋" w:cs="仿宋_GB2312"/>
          <w:kern w:val="0"/>
          <w:sz w:val="28"/>
          <w:szCs w:val="28"/>
        </w:rPr>
      </w:pPr>
      <w:r>
        <w:rPr>
          <w:rFonts w:ascii="仿宋" w:hAnsi="仿宋" w:eastAsia="仿宋" w:cs="仿宋_GB2312"/>
          <w:kern w:val="0"/>
          <w:sz w:val="28"/>
          <w:szCs w:val="28"/>
        </w:rPr>
        <w:t>1、</w:t>
      </w:r>
      <w:r>
        <w:rPr>
          <w:rFonts w:hint="eastAsia" w:ascii="仿宋" w:hAnsi="仿宋" w:eastAsia="仿宋" w:cs="仿宋_GB2312"/>
          <w:kern w:val="0"/>
          <w:sz w:val="28"/>
          <w:szCs w:val="28"/>
        </w:rPr>
        <w:t>含有上海市科学技术奖获奖项目中使用过的论文专著等；</w:t>
      </w:r>
    </w:p>
    <w:p w14:paraId="37FAABB8">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2、主要论文专著目录所列论文发表（出版）年限不满两年的（对应条件：发表（出版）时间必须在</w:t>
      </w:r>
      <w:r>
        <w:rPr>
          <w:rFonts w:ascii="仿宋" w:hAnsi="仿宋" w:eastAsia="仿宋" w:cs="仿宋_GB2312"/>
          <w:kern w:val="0"/>
          <w:sz w:val="28"/>
          <w:szCs w:val="28"/>
        </w:rPr>
        <w:t>202</w:t>
      </w:r>
      <w:r>
        <w:rPr>
          <w:rFonts w:hint="eastAsia" w:ascii="仿宋" w:hAnsi="仿宋" w:eastAsia="仿宋" w:cs="仿宋_GB2312"/>
          <w:kern w:val="0"/>
          <w:sz w:val="28"/>
          <w:szCs w:val="28"/>
        </w:rPr>
        <w:t>4年</w:t>
      </w:r>
      <w:r>
        <w:rPr>
          <w:rFonts w:ascii="仿宋" w:hAnsi="仿宋" w:eastAsia="仿宋" w:cs="仿宋_GB2312"/>
          <w:kern w:val="0"/>
          <w:sz w:val="28"/>
          <w:szCs w:val="28"/>
        </w:rPr>
        <w:t>1</w:t>
      </w:r>
      <w:r>
        <w:rPr>
          <w:rFonts w:hint="eastAsia" w:ascii="仿宋" w:hAnsi="仿宋" w:eastAsia="仿宋" w:cs="仿宋_GB2312"/>
          <w:kern w:val="0"/>
          <w:sz w:val="28"/>
          <w:szCs w:val="28"/>
        </w:rPr>
        <w:t>月</w:t>
      </w:r>
      <w:r>
        <w:rPr>
          <w:rFonts w:ascii="仿宋" w:hAnsi="仿宋" w:eastAsia="仿宋" w:cs="仿宋_GB2312"/>
          <w:kern w:val="0"/>
          <w:sz w:val="28"/>
          <w:szCs w:val="28"/>
        </w:rPr>
        <w:t>1</w:t>
      </w:r>
      <w:r>
        <w:rPr>
          <w:rFonts w:hint="eastAsia" w:ascii="仿宋" w:hAnsi="仿宋" w:eastAsia="仿宋" w:cs="仿宋_GB2312"/>
          <w:kern w:val="0"/>
          <w:sz w:val="28"/>
          <w:szCs w:val="28"/>
        </w:rPr>
        <w:t>日以前）；</w:t>
      </w:r>
    </w:p>
    <w:p w14:paraId="25A1ED20">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3、代表性论文专著中存在主体工作在国外完成的,</w:t>
      </w:r>
      <w:r>
        <w:rPr>
          <w:rFonts w:hint="eastAsia" w:eastAsia="仿宋"/>
          <w:sz w:val="28"/>
          <w:szCs w:val="28"/>
        </w:rPr>
        <w:t>署名第一单位不是国内单位的</w:t>
      </w:r>
      <w:r>
        <w:rPr>
          <w:rFonts w:hint="eastAsia" w:ascii="仿宋" w:hAnsi="仿宋" w:eastAsia="仿宋" w:cs="仿宋_GB2312"/>
          <w:kern w:val="0"/>
          <w:sz w:val="28"/>
          <w:szCs w:val="28"/>
        </w:rPr>
        <w:t>；</w:t>
      </w:r>
    </w:p>
    <w:p w14:paraId="41268458">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4、完成人不是代表性论文专著作者的；</w:t>
      </w:r>
    </w:p>
    <w:p w14:paraId="4E628CD0">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5、代表性论文专著的通讯作者、第一作者均不是项目完成人的；</w:t>
      </w:r>
    </w:p>
    <w:p w14:paraId="7A9C8E4E">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6、代表性论文专著</w:t>
      </w:r>
      <w:r>
        <w:rPr>
          <w:rFonts w:hint="eastAsia" w:eastAsia="仿宋"/>
          <w:sz w:val="28"/>
          <w:szCs w:val="28"/>
        </w:rPr>
        <w:t>署名</w:t>
      </w:r>
      <w:r>
        <w:rPr>
          <w:rFonts w:hint="eastAsia" w:ascii="仿宋" w:hAnsi="仿宋" w:eastAsia="仿宋" w:cs="仿宋_GB2312"/>
          <w:kern w:val="0"/>
          <w:sz w:val="28"/>
          <w:szCs w:val="28"/>
        </w:rPr>
        <w:t>第一单位均不是第一完成单位；</w:t>
      </w:r>
    </w:p>
    <w:p w14:paraId="11688A8A">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7、完成人</w:t>
      </w:r>
      <w:r>
        <w:rPr>
          <w:rFonts w:ascii="仿宋" w:hAnsi="仿宋" w:eastAsia="仿宋" w:cs="仿宋_GB2312"/>
          <w:kern w:val="0"/>
          <w:sz w:val="28"/>
          <w:szCs w:val="28"/>
        </w:rPr>
        <w:t>和完成单位</w:t>
      </w:r>
      <w:r>
        <w:rPr>
          <w:rFonts w:hint="eastAsia" w:ascii="仿宋" w:hAnsi="仿宋" w:eastAsia="仿宋" w:cs="仿宋_GB2312"/>
          <w:kern w:val="0"/>
          <w:sz w:val="28"/>
          <w:szCs w:val="28"/>
        </w:rPr>
        <w:t>被依法列为严重失信主体联合惩戒对象且处于联合惩戒期的，或依法依规被禁止参与科学技术奖励活动的；完成人受到党纪政务处分或者因违纪违法等问题受到处理，并处于影响期的；</w:t>
      </w:r>
    </w:p>
    <w:p w14:paraId="2BD71C78">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8、其他不符合《上海市科学技术奖励规定》等法规文件以及当年度提名工作通知要求的情况。</w:t>
      </w:r>
    </w:p>
    <w:p w14:paraId="36E44A2C">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b/>
          <w:kern w:val="0"/>
          <w:sz w:val="28"/>
          <w:szCs w:val="28"/>
        </w:rPr>
        <w:t>(二)</w:t>
      </w:r>
      <w:r>
        <w:rPr>
          <w:rFonts w:hint="eastAsia" w:ascii="仿宋" w:hAnsi="仿宋" w:eastAsia="仿宋" w:cs="仿宋_GB2312"/>
          <w:kern w:val="0"/>
          <w:sz w:val="28"/>
          <w:szCs w:val="28"/>
        </w:rPr>
        <w:t>形式审查材料不完整，需限期补正的几种主要情况:</w:t>
      </w:r>
    </w:p>
    <w:p w14:paraId="0612CE86">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1、未按规定签字、盖章；</w:t>
      </w:r>
    </w:p>
    <w:p w14:paraId="25C64FB9">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2</w:t>
      </w:r>
      <w:r>
        <w:rPr>
          <w:rFonts w:ascii="仿宋" w:hAnsi="仿宋" w:eastAsia="仿宋" w:cs="仿宋_GB2312"/>
          <w:kern w:val="0"/>
          <w:sz w:val="28"/>
          <w:szCs w:val="28"/>
        </w:rPr>
        <w:t>、未提交</w:t>
      </w:r>
      <w:r>
        <w:rPr>
          <w:rFonts w:hint="eastAsia" w:ascii="仿宋" w:hAnsi="仿宋" w:eastAsia="仿宋" w:cs="仿宋_GB2312"/>
          <w:kern w:val="0"/>
          <w:sz w:val="28"/>
          <w:szCs w:val="28"/>
        </w:rPr>
        <w:t>第一</w:t>
      </w:r>
      <w:r>
        <w:rPr>
          <w:rFonts w:ascii="仿宋" w:hAnsi="仿宋" w:eastAsia="仿宋" w:cs="仿宋_GB2312"/>
          <w:kern w:val="0"/>
          <w:sz w:val="28"/>
          <w:szCs w:val="28"/>
        </w:rPr>
        <w:t>完成人</w:t>
      </w:r>
      <w:r>
        <w:rPr>
          <w:rFonts w:hint="eastAsia" w:ascii="仿宋" w:hAnsi="仿宋" w:eastAsia="仿宋" w:cs="仿宋_GB2312"/>
          <w:kern w:val="0"/>
          <w:sz w:val="28"/>
          <w:szCs w:val="28"/>
        </w:rPr>
        <w:t>承诺书的；</w:t>
      </w:r>
    </w:p>
    <w:p w14:paraId="27B0BB3E">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3</w:t>
      </w:r>
      <w:r>
        <w:rPr>
          <w:rFonts w:ascii="仿宋" w:hAnsi="仿宋" w:eastAsia="仿宋" w:cs="仿宋_GB2312"/>
          <w:kern w:val="0"/>
          <w:sz w:val="28"/>
          <w:szCs w:val="28"/>
        </w:rPr>
        <w:t>、</w:t>
      </w:r>
      <w:r>
        <w:rPr>
          <w:rFonts w:hint="eastAsia" w:ascii="仿宋" w:hAnsi="仿宋" w:eastAsia="仿宋" w:cs="仿宋_GB2312"/>
          <w:kern w:val="0"/>
          <w:sz w:val="28"/>
          <w:szCs w:val="28"/>
        </w:rPr>
        <w:t>其他需要补正的情况。</w:t>
      </w:r>
    </w:p>
    <w:p w14:paraId="6E28183E">
      <w:pPr>
        <w:autoSpaceDE w:val="0"/>
        <w:autoSpaceDN w:val="0"/>
        <w:adjustRightInd w:val="0"/>
        <w:spacing w:line="400" w:lineRule="exact"/>
        <w:ind w:firstLine="567"/>
        <w:jc w:val="left"/>
        <w:rPr>
          <w:rFonts w:ascii="仿宋" w:hAnsi="仿宋" w:eastAsia="仿宋" w:cs="仿宋_GB2312"/>
          <w:b/>
          <w:kern w:val="0"/>
          <w:sz w:val="28"/>
          <w:szCs w:val="28"/>
        </w:rPr>
      </w:pPr>
      <w:r>
        <w:rPr>
          <w:rFonts w:hint="eastAsia" w:ascii="仿宋" w:hAnsi="仿宋" w:eastAsia="仿宋" w:cs="仿宋_GB2312"/>
          <w:b/>
          <w:kern w:val="0"/>
          <w:sz w:val="28"/>
          <w:szCs w:val="28"/>
        </w:rPr>
        <w:t>二、上海市技术发明奖项目：</w:t>
      </w:r>
    </w:p>
    <w:p w14:paraId="0626D147">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b/>
          <w:kern w:val="0"/>
          <w:sz w:val="28"/>
          <w:szCs w:val="28"/>
        </w:rPr>
        <w:t>(一)</w:t>
      </w:r>
      <w:r>
        <w:rPr>
          <w:rFonts w:hint="eastAsia" w:ascii="仿宋" w:hAnsi="仿宋" w:eastAsia="仿宋" w:cs="仿宋_GB2312"/>
          <w:kern w:val="0"/>
          <w:sz w:val="28"/>
          <w:szCs w:val="28"/>
        </w:rPr>
        <w:t>形式审查要件不合格，不能参加本年度评审的情况:</w:t>
      </w:r>
    </w:p>
    <w:p w14:paraId="36A91CA0">
      <w:pPr>
        <w:autoSpaceDE w:val="0"/>
        <w:autoSpaceDN w:val="0"/>
        <w:adjustRightInd w:val="0"/>
        <w:spacing w:line="400" w:lineRule="exact"/>
        <w:ind w:firstLine="567"/>
        <w:jc w:val="left"/>
        <w:rPr>
          <w:rFonts w:ascii="仿宋" w:hAnsi="仿宋" w:eastAsia="仿宋" w:cs="仿宋_GB2312"/>
          <w:kern w:val="0"/>
          <w:sz w:val="28"/>
          <w:szCs w:val="28"/>
        </w:rPr>
      </w:pPr>
      <w:r>
        <w:rPr>
          <w:rFonts w:ascii="仿宋" w:hAnsi="仿宋" w:eastAsia="仿宋" w:cs="仿宋_GB2312"/>
          <w:kern w:val="0"/>
          <w:sz w:val="28"/>
          <w:szCs w:val="28"/>
        </w:rPr>
        <w:t>1、含有上海市科学技术奖获奖项目中使用过的论文</w:t>
      </w:r>
      <w:r>
        <w:rPr>
          <w:rFonts w:hint="eastAsia" w:ascii="仿宋" w:hAnsi="仿宋" w:eastAsia="仿宋" w:cs="仿宋_GB2312"/>
          <w:kern w:val="0"/>
          <w:sz w:val="28"/>
          <w:szCs w:val="28"/>
        </w:rPr>
        <w:t>论著、知识产权标准规范等；</w:t>
      </w:r>
    </w:p>
    <w:p w14:paraId="21106380">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2、项目整体技术未应用或应用不满两年的（对应条件：首次应用必须在</w:t>
      </w:r>
      <w:r>
        <w:rPr>
          <w:rFonts w:ascii="仿宋" w:hAnsi="仿宋" w:eastAsia="仿宋" w:cs="仿宋_GB2312"/>
          <w:kern w:val="0"/>
          <w:sz w:val="28"/>
          <w:szCs w:val="28"/>
        </w:rPr>
        <w:t>202</w:t>
      </w:r>
      <w:r>
        <w:rPr>
          <w:rFonts w:hint="eastAsia" w:ascii="仿宋" w:hAnsi="仿宋" w:eastAsia="仿宋" w:cs="仿宋_GB2312"/>
          <w:kern w:val="0"/>
          <w:sz w:val="28"/>
          <w:szCs w:val="28"/>
        </w:rPr>
        <w:t>4年</w:t>
      </w:r>
      <w:r>
        <w:rPr>
          <w:rFonts w:ascii="仿宋" w:hAnsi="仿宋" w:eastAsia="仿宋" w:cs="仿宋_GB2312"/>
          <w:kern w:val="0"/>
          <w:sz w:val="28"/>
          <w:szCs w:val="28"/>
        </w:rPr>
        <w:t>1</w:t>
      </w:r>
      <w:r>
        <w:rPr>
          <w:rFonts w:hint="eastAsia" w:ascii="仿宋" w:hAnsi="仿宋" w:eastAsia="仿宋" w:cs="仿宋_GB2312"/>
          <w:kern w:val="0"/>
          <w:sz w:val="28"/>
          <w:szCs w:val="28"/>
        </w:rPr>
        <w:t>月</w:t>
      </w:r>
      <w:r>
        <w:rPr>
          <w:rFonts w:ascii="仿宋" w:hAnsi="仿宋" w:eastAsia="仿宋" w:cs="仿宋_GB2312"/>
          <w:kern w:val="0"/>
          <w:sz w:val="28"/>
          <w:szCs w:val="28"/>
        </w:rPr>
        <w:t>1</w:t>
      </w:r>
      <w:r>
        <w:rPr>
          <w:rFonts w:hint="eastAsia" w:ascii="仿宋" w:hAnsi="仿宋" w:eastAsia="仿宋" w:cs="仿宋_GB2312"/>
          <w:kern w:val="0"/>
          <w:sz w:val="28"/>
          <w:szCs w:val="28"/>
        </w:rPr>
        <w:t>日以前）；</w:t>
      </w:r>
    </w:p>
    <w:p w14:paraId="14A37D4F">
      <w:pPr>
        <w:autoSpaceDE w:val="0"/>
        <w:autoSpaceDN w:val="0"/>
        <w:adjustRightInd w:val="0"/>
        <w:spacing w:line="400" w:lineRule="exact"/>
        <w:ind w:firstLine="567"/>
        <w:jc w:val="left"/>
        <w:rPr>
          <w:rFonts w:ascii="仿宋" w:hAnsi="仿宋" w:eastAsia="仿宋" w:cs="仿宋_GB2312"/>
          <w:kern w:val="0"/>
          <w:sz w:val="28"/>
          <w:szCs w:val="28"/>
        </w:rPr>
      </w:pPr>
      <w:r>
        <w:rPr>
          <w:rFonts w:ascii="仿宋" w:hAnsi="仿宋" w:eastAsia="仿宋" w:cs="仿宋_GB2312"/>
          <w:kern w:val="0"/>
          <w:sz w:val="28"/>
          <w:szCs w:val="28"/>
        </w:rPr>
        <w:t>3</w:t>
      </w:r>
      <w:r>
        <w:rPr>
          <w:rFonts w:hint="eastAsia" w:ascii="仿宋" w:hAnsi="仿宋" w:eastAsia="仿宋" w:cs="仿宋_GB2312"/>
          <w:kern w:val="0"/>
          <w:sz w:val="28"/>
          <w:szCs w:val="28"/>
        </w:rPr>
        <w:t>、土木建筑工程类项目（包括相关的单项技术成果）工程验收不满两年的（对应条件：工程验收必须在</w:t>
      </w:r>
      <w:r>
        <w:rPr>
          <w:rFonts w:ascii="仿宋" w:hAnsi="仿宋" w:eastAsia="仿宋" w:cs="仿宋_GB2312"/>
          <w:kern w:val="0"/>
          <w:sz w:val="28"/>
          <w:szCs w:val="28"/>
        </w:rPr>
        <w:t>202</w:t>
      </w:r>
      <w:r>
        <w:rPr>
          <w:rFonts w:hint="eastAsia" w:ascii="仿宋" w:hAnsi="仿宋" w:eastAsia="仿宋" w:cs="仿宋_GB2312"/>
          <w:kern w:val="0"/>
          <w:sz w:val="28"/>
          <w:szCs w:val="28"/>
        </w:rPr>
        <w:t>4年</w:t>
      </w:r>
      <w:r>
        <w:rPr>
          <w:rFonts w:ascii="仿宋" w:hAnsi="仿宋" w:eastAsia="仿宋" w:cs="仿宋_GB2312"/>
          <w:kern w:val="0"/>
          <w:sz w:val="28"/>
          <w:szCs w:val="28"/>
        </w:rPr>
        <w:t>1</w:t>
      </w:r>
      <w:r>
        <w:rPr>
          <w:rFonts w:hint="eastAsia" w:ascii="仿宋" w:hAnsi="仿宋" w:eastAsia="仿宋" w:cs="仿宋_GB2312"/>
          <w:kern w:val="0"/>
          <w:sz w:val="28"/>
          <w:szCs w:val="28"/>
        </w:rPr>
        <w:t>月</w:t>
      </w:r>
      <w:r>
        <w:rPr>
          <w:rFonts w:ascii="仿宋" w:hAnsi="仿宋" w:eastAsia="仿宋" w:cs="仿宋_GB2312"/>
          <w:kern w:val="0"/>
          <w:sz w:val="28"/>
          <w:szCs w:val="28"/>
        </w:rPr>
        <w:t>1</w:t>
      </w:r>
      <w:r>
        <w:rPr>
          <w:rFonts w:hint="eastAsia" w:ascii="仿宋" w:hAnsi="仿宋" w:eastAsia="仿宋" w:cs="仿宋_GB2312"/>
          <w:kern w:val="0"/>
          <w:sz w:val="28"/>
          <w:szCs w:val="28"/>
        </w:rPr>
        <w:t>日以前）；</w:t>
      </w:r>
    </w:p>
    <w:p w14:paraId="013A681D">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4、按照规定需要行政审批要求的项目，未提交相关部门审批材料，或审批时间不满两年（审批通过必须在</w:t>
      </w:r>
      <w:r>
        <w:rPr>
          <w:rFonts w:ascii="仿宋" w:hAnsi="仿宋" w:eastAsia="仿宋" w:cs="仿宋_GB2312"/>
          <w:kern w:val="0"/>
          <w:sz w:val="28"/>
          <w:szCs w:val="28"/>
        </w:rPr>
        <w:t>202</w:t>
      </w:r>
      <w:r>
        <w:rPr>
          <w:rFonts w:hint="eastAsia" w:ascii="仿宋" w:hAnsi="仿宋" w:eastAsia="仿宋" w:cs="仿宋_GB2312"/>
          <w:kern w:val="0"/>
          <w:sz w:val="28"/>
          <w:szCs w:val="28"/>
        </w:rPr>
        <w:t>4年</w:t>
      </w:r>
      <w:r>
        <w:rPr>
          <w:rFonts w:ascii="仿宋" w:hAnsi="仿宋" w:eastAsia="仿宋" w:cs="仿宋_GB2312"/>
          <w:kern w:val="0"/>
          <w:sz w:val="28"/>
          <w:szCs w:val="28"/>
        </w:rPr>
        <w:t>1月1日以前）</w:t>
      </w:r>
      <w:r>
        <w:rPr>
          <w:rFonts w:hint="eastAsia" w:ascii="仿宋" w:hAnsi="仿宋" w:eastAsia="仿宋" w:cs="仿宋_GB2312"/>
          <w:kern w:val="0"/>
          <w:sz w:val="28"/>
          <w:szCs w:val="28"/>
        </w:rPr>
        <w:t>；</w:t>
      </w:r>
    </w:p>
    <w:p w14:paraId="0BDE6C4D">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5、知识产权均未授权的；</w:t>
      </w:r>
    </w:p>
    <w:p w14:paraId="52AA371E">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6、前三位完成人不是授权发明专利发明人的（当发明人少于三人时除外）；</w:t>
      </w:r>
    </w:p>
    <w:p w14:paraId="6F2E6D81">
      <w:pPr>
        <w:autoSpaceDE w:val="0"/>
        <w:autoSpaceDN w:val="0"/>
        <w:adjustRightInd w:val="0"/>
        <w:spacing w:line="400" w:lineRule="exact"/>
        <w:ind w:firstLine="567"/>
        <w:jc w:val="left"/>
        <w:rPr>
          <w:rFonts w:ascii="仿宋" w:hAnsi="仿宋" w:eastAsia="仿宋"/>
          <w:sz w:val="28"/>
          <w:szCs w:val="28"/>
        </w:rPr>
      </w:pPr>
      <w:r>
        <w:rPr>
          <w:rFonts w:hint="eastAsia" w:ascii="仿宋" w:hAnsi="仿宋" w:eastAsia="仿宋" w:cs="仿宋_GB2312"/>
          <w:kern w:val="0"/>
          <w:sz w:val="28"/>
          <w:szCs w:val="28"/>
        </w:rPr>
        <w:t>7、</w:t>
      </w:r>
      <w:r>
        <w:rPr>
          <w:rFonts w:hint="eastAsia" w:ascii="仿宋" w:hAnsi="仿宋" w:eastAsia="仿宋"/>
          <w:sz w:val="28"/>
          <w:szCs w:val="28"/>
        </w:rPr>
        <w:t>曾经在 “工人农民技术创新”评审组获奖的完成人，再次在该评审组申报项目的；</w:t>
      </w:r>
    </w:p>
    <w:p w14:paraId="05F4778D">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sz w:val="28"/>
          <w:szCs w:val="28"/>
        </w:rPr>
        <w:t>8、</w:t>
      </w:r>
      <w:r>
        <w:rPr>
          <w:rFonts w:hint="eastAsia" w:ascii="仿宋" w:hAnsi="仿宋" w:eastAsia="仿宋" w:cs="仿宋_GB2312"/>
          <w:kern w:val="0"/>
          <w:sz w:val="28"/>
          <w:szCs w:val="28"/>
        </w:rPr>
        <w:t>完成人未提交旁证材料支撑本人贡献的；</w:t>
      </w:r>
    </w:p>
    <w:p w14:paraId="273B8FD7">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9、主要</w:t>
      </w:r>
      <w:r>
        <w:rPr>
          <w:rFonts w:ascii="仿宋" w:hAnsi="仿宋" w:eastAsia="仿宋" w:cs="仿宋_GB2312"/>
          <w:kern w:val="0"/>
          <w:sz w:val="28"/>
          <w:szCs w:val="28"/>
        </w:rPr>
        <w:t>论文</w:t>
      </w:r>
      <w:r>
        <w:rPr>
          <w:rFonts w:hint="eastAsia" w:ascii="仿宋" w:hAnsi="仿宋" w:eastAsia="仿宋" w:cs="仿宋_GB2312"/>
          <w:kern w:val="0"/>
          <w:sz w:val="28"/>
          <w:szCs w:val="28"/>
        </w:rPr>
        <w:t>论著、知识产权标准规范等与主要完成人无关的；</w:t>
      </w:r>
    </w:p>
    <w:p w14:paraId="3EA10D66">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10、</w:t>
      </w:r>
      <w:r>
        <w:rPr>
          <w:rFonts w:ascii="仿宋" w:hAnsi="仿宋" w:eastAsia="仿宋" w:cs="仿宋_GB2312"/>
          <w:kern w:val="0"/>
          <w:sz w:val="28"/>
          <w:szCs w:val="28"/>
        </w:rPr>
        <w:t>完成人和完成单位被依法列为严重失信主体联合惩戒对象且处于联合惩戒期的，或依法依规被禁止参与科学技术奖励活动的；完成人受到党纪政务处分或者因违纪违法等问题受到处理，并处于影响期的</w:t>
      </w:r>
      <w:r>
        <w:rPr>
          <w:rFonts w:hint="eastAsia" w:ascii="仿宋" w:hAnsi="仿宋" w:eastAsia="仿宋" w:cs="仿宋_GB2312"/>
          <w:kern w:val="0"/>
          <w:sz w:val="28"/>
          <w:szCs w:val="28"/>
        </w:rPr>
        <w:t>；</w:t>
      </w:r>
    </w:p>
    <w:p w14:paraId="2AF93D42">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11、其他不符合《上海市科学技术奖励规定》等法规文件以及当年度提名工作通知要求的情况。</w:t>
      </w:r>
    </w:p>
    <w:p w14:paraId="539D517C">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b/>
          <w:kern w:val="0"/>
          <w:sz w:val="28"/>
          <w:szCs w:val="28"/>
        </w:rPr>
        <w:t>(二)</w:t>
      </w:r>
      <w:r>
        <w:rPr>
          <w:rFonts w:hint="eastAsia" w:ascii="仿宋" w:hAnsi="仿宋" w:eastAsia="仿宋" w:cs="仿宋_GB2312"/>
          <w:kern w:val="0"/>
          <w:sz w:val="28"/>
          <w:szCs w:val="28"/>
        </w:rPr>
        <w:t>形式审查材料不完整，需限期补正的几种主要情况:</w:t>
      </w:r>
    </w:p>
    <w:p w14:paraId="3896AB64">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1</w:t>
      </w:r>
      <w:r>
        <w:rPr>
          <w:rFonts w:ascii="仿宋" w:hAnsi="仿宋" w:eastAsia="仿宋" w:cs="仿宋_GB2312"/>
          <w:kern w:val="0"/>
          <w:sz w:val="28"/>
          <w:szCs w:val="28"/>
        </w:rPr>
        <w:t>、未按规定签字、盖章；</w:t>
      </w:r>
    </w:p>
    <w:p w14:paraId="5A28E6E6">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2</w:t>
      </w:r>
      <w:r>
        <w:rPr>
          <w:rFonts w:ascii="仿宋" w:hAnsi="仿宋" w:eastAsia="仿宋" w:cs="仿宋_GB2312"/>
          <w:kern w:val="0"/>
          <w:sz w:val="28"/>
          <w:szCs w:val="28"/>
        </w:rPr>
        <w:t>、未提交</w:t>
      </w:r>
      <w:r>
        <w:rPr>
          <w:rFonts w:hint="eastAsia" w:ascii="仿宋" w:hAnsi="仿宋" w:eastAsia="仿宋" w:cs="仿宋_GB2312"/>
          <w:kern w:val="0"/>
          <w:sz w:val="28"/>
          <w:szCs w:val="28"/>
        </w:rPr>
        <w:t>第一</w:t>
      </w:r>
      <w:r>
        <w:rPr>
          <w:rFonts w:ascii="仿宋" w:hAnsi="仿宋" w:eastAsia="仿宋" w:cs="仿宋_GB2312"/>
          <w:kern w:val="0"/>
          <w:sz w:val="28"/>
          <w:szCs w:val="28"/>
        </w:rPr>
        <w:t>完成人</w:t>
      </w:r>
      <w:r>
        <w:rPr>
          <w:rFonts w:hint="eastAsia" w:ascii="仿宋" w:hAnsi="仿宋" w:eastAsia="仿宋" w:cs="仿宋_GB2312"/>
          <w:kern w:val="0"/>
          <w:sz w:val="28"/>
          <w:szCs w:val="28"/>
        </w:rPr>
        <w:t>承诺书的；</w:t>
      </w:r>
    </w:p>
    <w:p w14:paraId="486B4CE7">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3</w:t>
      </w:r>
      <w:r>
        <w:rPr>
          <w:rFonts w:ascii="仿宋" w:hAnsi="仿宋" w:eastAsia="仿宋" w:cs="仿宋_GB2312"/>
          <w:kern w:val="0"/>
          <w:sz w:val="28"/>
          <w:szCs w:val="28"/>
        </w:rPr>
        <w:t>、</w:t>
      </w:r>
      <w:r>
        <w:rPr>
          <w:rFonts w:hint="eastAsia" w:ascii="仿宋" w:hAnsi="仿宋" w:eastAsia="仿宋"/>
          <w:sz w:val="28"/>
          <w:szCs w:val="28"/>
        </w:rPr>
        <w:t>工人农民技术创新</w:t>
      </w:r>
      <w:r>
        <w:rPr>
          <w:rFonts w:hint="eastAsia" w:ascii="仿宋" w:hAnsi="仿宋" w:eastAsia="仿宋" w:cs="仿宋_GB2312"/>
          <w:kern w:val="0"/>
          <w:sz w:val="28"/>
          <w:szCs w:val="28"/>
        </w:rPr>
        <w:t>项目未提交完成人工人农民身份证明的；</w:t>
      </w:r>
    </w:p>
    <w:p w14:paraId="6CC6A77C">
      <w:pPr>
        <w:autoSpaceDE w:val="0"/>
        <w:autoSpaceDN w:val="0"/>
        <w:adjustRightInd w:val="0"/>
        <w:spacing w:line="400" w:lineRule="exact"/>
        <w:ind w:firstLine="567"/>
        <w:jc w:val="left"/>
        <w:rPr>
          <w:rFonts w:ascii="仿宋" w:hAnsi="仿宋" w:eastAsia="仿宋"/>
          <w:sz w:val="28"/>
          <w:szCs w:val="28"/>
        </w:rPr>
      </w:pPr>
      <w:r>
        <w:rPr>
          <w:rFonts w:hint="eastAsia" w:ascii="仿宋" w:hAnsi="仿宋" w:eastAsia="仿宋"/>
          <w:sz w:val="28"/>
          <w:szCs w:val="28"/>
        </w:rPr>
        <w:t>4、</w:t>
      </w:r>
      <w:r>
        <w:rPr>
          <w:rFonts w:hint="eastAsia" w:ascii="仿宋" w:hAnsi="仿宋" w:eastAsia="仿宋" w:cs="仿宋_GB2312"/>
          <w:kern w:val="0"/>
          <w:sz w:val="28"/>
          <w:szCs w:val="28"/>
        </w:rPr>
        <w:t>其他需要补正的情况。</w:t>
      </w:r>
    </w:p>
    <w:p w14:paraId="6AF213A0">
      <w:pPr>
        <w:autoSpaceDE w:val="0"/>
        <w:autoSpaceDN w:val="0"/>
        <w:adjustRightInd w:val="0"/>
        <w:spacing w:line="400" w:lineRule="exact"/>
        <w:ind w:firstLine="567"/>
        <w:jc w:val="left"/>
        <w:rPr>
          <w:rFonts w:ascii="仿宋" w:hAnsi="仿宋" w:eastAsia="仿宋" w:cs="仿宋_GB2312"/>
          <w:b/>
          <w:kern w:val="0"/>
          <w:sz w:val="28"/>
          <w:szCs w:val="28"/>
        </w:rPr>
      </w:pPr>
      <w:r>
        <w:rPr>
          <w:rFonts w:hint="eastAsia" w:ascii="仿宋" w:hAnsi="仿宋" w:eastAsia="仿宋" w:cs="仿宋_GB2312"/>
          <w:b/>
          <w:kern w:val="0"/>
          <w:sz w:val="28"/>
          <w:szCs w:val="28"/>
        </w:rPr>
        <w:t>三、上海市科技进步奖项目：</w:t>
      </w:r>
    </w:p>
    <w:p w14:paraId="6B468EB7">
      <w:pPr>
        <w:autoSpaceDE w:val="0"/>
        <w:autoSpaceDN w:val="0"/>
        <w:adjustRightInd w:val="0"/>
        <w:spacing w:line="400" w:lineRule="exact"/>
        <w:ind w:firstLine="567"/>
        <w:jc w:val="left"/>
        <w:rPr>
          <w:rFonts w:ascii="仿宋" w:hAnsi="仿宋" w:eastAsia="仿宋" w:cs="仿宋_GB2312"/>
          <w:b/>
          <w:kern w:val="0"/>
          <w:sz w:val="28"/>
          <w:szCs w:val="28"/>
        </w:rPr>
      </w:pPr>
      <w:r>
        <w:rPr>
          <w:rFonts w:ascii="仿宋" w:hAnsi="仿宋" w:eastAsia="仿宋" w:cs="仿宋_GB2312"/>
          <w:b/>
          <w:kern w:val="0"/>
          <w:sz w:val="28"/>
          <w:szCs w:val="28"/>
        </w:rPr>
        <w:t>(</w:t>
      </w:r>
      <w:r>
        <w:rPr>
          <w:rFonts w:hint="eastAsia" w:ascii="仿宋" w:hAnsi="仿宋" w:eastAsia="仿宋" w:cs="仿宋_GB2312"/>
          <w:b/>
          <w:kern w:val="0"/>
          <w:sz w:val="28"/>
          <w:szCs w:val="28"/>
        </w:rPr>
        <w:t>一</w:t>
      </w:r>
      <w:r>
        <w:rPr>
          <w:rFonts w:ascii="仿宋" w:hAnsi="仿宋" w:eastAsia="仿宋" w:cs="仿宋_GB2312"/>
          <w:b/>
          <w:kern w:val="0"/>
          <w:sz w:val="28"/>
          <w:szCs w:val="28"/>
        </w:rPr>
        <w:t>)</w:t>
      </w:r>
      <w:r>
        <w:rPr>
          <w:rFonts w:hint="eastAsia" w:ascii="仿宋" w:hAnsi="仿宋" w:eastAsia="仿宋" w:cs="仿宋_GB2312"/>
          <w:kern w:val="0"/>
          <w:sz w:val="28"/>
          <w:szCs w:val="28"/>
        </w:rPr>
        <w:t>形式审查要件不合格，不能参加本年度评审的情况</w:t>
      </w:r>
      <w:r>
        <w:rPr>
          <w:rFonts w:ascii="仿宋" w:hAnsi="仿宋" w:eastAsia="仿宋" w:cs="仿宋_GB2312"/>
          <w:kern w:val="0"/>
          <w:sz w:val="28"/>
          <w:szCs w:val="28"/>
        </w:rPr>
        <w:t>:</w:t>
      </w:r>
    </w:p>
    <w:p w14:paraId="69E4BE3A">
      <w:pPr>
        <w:autoSpaceDE w:val="0"/>
        <w:autoSpaceDN w:val="0"/>
        <w:adjustRightInd w:val="0"/>
        <w:spacing w:line="400" w:lineRule="exact"/>
        <w:ind w:firstLine="567"/>
        <w:jc w:val="left"/>
        <w:rPr>
          <w:rFonts w:ascii="仿宋" w:hAnsi="仿宋" w:eastAsia="仿宋" w:cs="仿宋_GB2312"/>
          <w:kern w:val="0"/>
          <w:sz w:val="28"/>
          <w:szCs w:val="28"/>
        </w:rPr>
      </w:pPr>
      <w:r>
        <w:rPr>
          <w:rFonts w:ascii="仿宋" w:hAnsi="仿宋" w:eastAsia="仿宋" w:cs="仿宋_GB2312"/>
          <w:kern w:val="0"/>
          <w:sz w:val="28"/>
          <w:szCs w:val="28"/>
        </w:rPr>
        <w:t>1、含有上海市科学技术奖获奖项目中使用过的论文</w:t>
      </w:r>
      <w:r>
        <w:rPr>
          <w:rFonts w:hint="eastAsia" w:ascii="仿宋" w:hAnsi="仿宋" w:eastAsia="仿宋" w:cs="仿宋_GB2312"/>
          <w:kern w:val="0"/>
          <w:sz w:val="28"/>
          <w:szCs w:val="28"/>
        </w:rPr>
        <w:t>论著、知识产权标准规范等；</w:t>
      </w:r>
    </w:p>
    <w:p w14:paraId="5441100E">
      <w:pPr>
        <w:autoSpaceDE w:val="0"/>
        <w:autoSpaceDN w:val="0"/>
        <w:adjustRightInd w:val="0"/>
        <w:spacing w:line="400" w:lineRule="exact"/>
        <w:ind w:firstLine="567"/>
        <w:jc w:val="left"/>
        <w:rPr>
          <w:rFonts w:ascii="仿宋" w:hAnsi="仿宋" w:eastAsia="仿宋" w:cs="仿宋_GB2312"/>
          <w:kern w:val="0"/>
          <w:sz w:val="28"/>
          <w:szCs w:val="28"/>
        </w:rPr>
      </w:pPr>
      <w:r>
        <w:rPr>
          <w:rFonts w:ascii="仿宋" w:hAnsi="仿宋" w:eastAsia="仿宋" w:cs="仿宋_GB2312"/>
          <w:kern w:val="0"/>
          <w:sz w:val="28"/>
          <w:szCs w:val="28"/>
        </w:rPr>
        <w:t>2</w:t>
      </w:r>
      <w:r>
        <w:rPr>
          <w:rFonts w:hint="eastAsia" w:ascii="仿宋" w:hAnsi="仿宋" w:eastAsia="仿宋" w:cs="仿宋_GB2312"/>
          <w:kern w:val="0"/>
          <w:sz w:val="28"/>
          <w:szCs w:val="28"/>
        </w:rPr>
        <w:t>、提名项目整体技术未应用或应用不满两年的（对应条件：首次应用必须在</w:t>
      </w:r>
      <w:r>
        <w:rPr>
          <w:rFonts w:ascii="仿宋" w:hAnsi="仿宋" w:eastAsia="仿宋" w:cs="仿宋_GB2312"/>
          <w:kern w:val="0"/>
          <w:sz w:val="28"/>
          <w:szCs w:val="28"/>
        </w:rPr>
        <w:t>202</w:t>
      </w:r>
      <w:r>
        <w:rPr>
          <w:rFonts w:hint="eastAsia" w:ascii="仿宋" w:hAnsi="仿宋" w:eastAsia="仿宋" w:cs="仿宋_GB2312"/>
          <w:kern w:val="0"/>
          <w:sz w:val="28"/>
          <w:szCs w:val="28"/>
        </w:rPr>
        <w:t>4年</w:t>
      </w:r>
      <w:r>
        <w:rPr>
          <w:rFonts w:ascii="仿宋" w:hAnsi="仿宋" w:eastAsia="仿宋" w:cs="仿宋_GB2312"/>
          <w:kern w:val="0"/>
          <w:sz w:val="28"/>
          <w:szCs w:val="28"/>
        </w:rPr>
        <w:t>1</w:t>
      </w:r>
      <w:r>
        <w:rPr>
          <w:rFonts w:hint="eastAsia" w:ascii="仿宋" w:hAnsi="仿宋" w:eastAsia="仿宋" w:cs="仿宋_GB2312"/>
          <w:kern w:val="0"/>
          <w:sz w:val="28"/>
          <w:szCs w:val="28"/>
        </w:rPr>
        <w:t>月</w:t>
      </w:r>
      <w:r>
        <w:rPr>
          <w:rFonts w:ascii="仿宋" w:hAnsi="仿宋" w:eastAsia="仿宋" w:cs="仿宋_GB2312"/>
          <w:kern w:val="0"/>
          <w:sz w:val="28"/>
          <w:szCs w:val="28"/>
        </w:rPr>
        <w:t>1</w:t>
      </w:r>
      <w:r>
        <w:rPr>
          <w:rFonts w:hint="eastAsia" w:ascii="仿宋" w:hAnsi="仿宋" w:eastAsia="仿宋" w:cs="仿宋_GB2312"/>
          <w:kern w:val="0"/>
          <w:sz w:val="28"/>
          <w:szCs w:val="28"/>
        </w:rPr>
        <w:t>日以前）；</w:t>
      </w:r>
    </w:p>
    <w:p w14:paraId="59B94D94">
      <w:pPr>
        <w:autoSpaceDE w:val="0"/>
        <w:autoSpaceDN w:val="0"/>
        <w:adjustRightInd w:val="0"/>
        <w:spacing w:line="400" w:lineRule="exact"/>
        <w:ind w:firstLine="567"/>
        <w:jc w:val="left"/>
        <w:rPr>
          <w:rFonts w:ascii="仿宋" w:hAnsi="仿宋" w:eastAsia="仿宋" w:cs="仿宋_GB2312"/>
          <w:kern w:val="0"/>
          <w:sz w:val="28"/>
          <w:szCs w:val="28"/>
        </w:rPr>
      </w:pPr>
      <w:r>
        <w:rPr>
          <w:rFonts w:ascii="仿宋" w:hAnsi="仿宋" w:eastAsia="仿宋" w:cs="仿宋_GB2312"/>
          <w:kern w:val="0"/>
          <w:sz w:val="28"/>
          <w:szCs w:val="28"/>
        </w:rPr>
        <w:t>3</w:t>
      </w:r>
      <w:r>
        <w:rPr>
          <w:rFonts w:hint="eastAsia" w:ascii="仿宋" w:hAnsi="仿宋" w:eastAsia="仿宋" w:cs="仿宋_GB2312"/>
          <w:kern w:val="0"/>
          <w:sz w:val="28"/>
          <w:szCs w:val="28"/>
        </w:rPr>
        <w:t>、土木建筑工程类项目（包括相关的单项技术成果）工程验收不满两年的（对应条件：工程验收必须在</w:t>
      </w:r>
      <w:r>
        <w:rPr>
          <w:rFonts w:ascii="仿宋" w:hAnsi="仿宋" w:eastAsia="仿宋" w:cs="仿宋_GB2312"/>
          <w:kern w:val="0"/>
          <w:sz w:val="28"/>
          <w:szCs w:val="28"/>
        </w:rPr>
        <w:t>202</w:t>
      </w:r>
      <w:r>
        <w:rPr>
          <w:rFonts w:hint="eastAsia" w:ascii="仿宋" w:hAnsi="仿宋" w:eastAsia="仿宋" w:cs="仿宋_GB2312"/>
          <w:kern w:val="0"/>
          <w:sz w:val="28"/>
          <w:szCs w:val="28"/>
        </w:rPr>
        <w:t>4年</w:t>
      </w:r>
      <w:r>
        <w:rPr>
          <w:rFonts w:ascii="仿宋" w:hAnsi="仿宋" w:eastAsia="仿宋" w:cs="仿宋_GB2312"/>
          <w:kern w:val="0"/>
          <w:sz w:val="28"/>
          <w:szCs w:val="28"/>
        </w:rPr>
        <w:t>1</w:t>
      </w:r>
      <w:r>
        <w:rPr>
          <w:rFonts w:hint="eastAsia" w:ascii="仿宋" w:hAnsi="仿宋" w:eastAsia="仿宋" w:cs="仿宋_GB2312"/>
          <w:kern w:val="0"/>
          <w:sz w:val="28"/>
          <w:szCs w:val="28"/>
        </w:rPr>
        <w:t>月</w:t>
      </w:r>
      <w:r>
        <w:rPr>
          <w:rFonts w:ascii="仿宋" w:hAnsi="仿宋" w:eastAsia="仿宋" w:cs="仿宋_GB2312"/>
          <w:kern w:val="0"/>
          <w:sz w:val="28"/>
          <w:szCs w:val="28"/>
        </w:rPr>
        <w:t>1</w:t>
      </w:r>
      <w:r>
        <w:rPr>
          <w:rFonts w:hint="eastAsia" w:ascii="仿宋" w:hAnsi="仿宋" w:eastAsia="仿宋" w:cs="仿宋_GB2312"/>
          <w:kern w:val="0"/>
          <w:sz w:val="28"/>
          <w:szCs w:val="28"/>
        </w:rPr>
        <w:t>日以前）；</w:t>
      </w:r>
    </w:p>
    <w:p w14:paraId="24DD9B28">
      <w:pPr>
        <w:autoSpaceDE w:val="0"/>
        <w:autoSpaceDN w:val="0"/>
        <w:adjustRightInd w:val="0"/>
        <w:spacing w:line="400" w:lineRule="exact"/>
        <w:ind w:firstLine="567"/>
        <w:jc w:val="left"/>
        <w:rPr>
          <w:rFonts w:ascii="仿宋" w:hAnsi="仿宋" w:eastAsia="仿宋" w:cs="仿宋_GB2312"/>
          <w:kern w:val="0"/>
          <w:sz w:val="28"/>
          <w:szCs w:val="28"/>
        </w:rPr>
      </w:pPr>
      <w:r>
        <w:rPr>
          <w:rFonts w:ascii="仿宋" w:hAnsi="仿宋" w:eastAsia="仿宋" w:cs="仿宋_GB2312"/>
          <w:kern w:val="0"/>
          <w:sz w:val="28"/>
          <w:szCs w:val="28"/>
        </w:rPr>
        <w:t>4</w:t>
      </w:r>
      <w:r>
        <w:rPr>
          <w:rFonts w:hint="eastAsia" w:ascii="仿宋" w:hAnsi="仿宋" w:eastAsia="仿宋" w:cs="仿宋_GB2312"/>
          <w:kern w:val="0"/>
          <w:sz w:val="28"/>
          <w:szCs w:val="28"/>
        </w:rPr>
        <w:t>、按照规定需要行政审批要求的项目，未提交相关部门审批材料，或审批时间不满两年（审批通过必须在</w:t>
      </w:r>
      <w:r>
        <w:rPr>
          <w:rFonts w:ascii="仿宋" w:hAnsi="仿宋" w:eastAsia="仿宋" w:cs="仿宋_GB2312"/>
          <w:kern w:val="0"/>
          <w:sz w:val="28"/>
          <w:szCs w:val="28"/>
        </w:rPr>
        <w:t>202</w:t>
      </w:r>
      <w:r>
        <w:rPr>
          <w:rFonts w:hint="eastAsia" w:ascii="仿宋" w:hAnsi="仿宋" w:eastAsia="仿宋" w:cs="仿宋_GB2312"/>
          <w:kern w:val="0"/>
          <w:sz w:val="28"/>
          <w:szCs w:val="28"/>
        </w:rPr>
        <w:t>4年</w:t>
      </w:r>
      <w:r>
        <w:rPr>
          <w:rFonts w:ascii="仿宋" w:hAnsi="仿宋" w:eastAsia="仿宋" w:cs="仿宋_GB2312"/>
          <w:kern w:val="0"/>
          <w:sz w:val="28"/>
          <w:szCs w:val="28"/>
        </w:rPr>
        <w:t>1月1日以前）；</w:t>
      </w:r>
    </w:p>
    <w:p w14:paraId="7024189F">
      <w:pPr>
        <w:autoSpaceDE w:val="0"/>
        <w:autoSpaceDN w:val="0"/>
        <w:adjustRightInd w:val="0"/>
        <w:spacing w:line="400" w:lineRule="exact"/>
        <w:ind w:firstLine="567"/>
        <w:jc w:val="left"/>
        <w:rPr>
          <w:rFonts w:ascii="仿宋" w:hAnsi="仿宋" w:eastAsia="仿宋"/>
          <w:sz w:val="28"/>
          <w:szCs w:val="28"/>
        </w:rPr>
      </w:pPr>
      <w:r>
        <w:rPr>
          <w:rFonts w:ascii="仿宋" w:hAnsi="仿宋" w:eastAsia="仿宋" w:cs="仿宋_GB2312"/>
          <w:kern w:val="0"/>
          <w:sz w:val="28"/>
          <w:szCs w:val="28"/>
        </w:rPr>
        <w:t>5</w:t>
      </w:r>
      <w:r>
        <w:rPr>
          <w:rFonts w:hint="eastAsia" w:ascii="仿宋" w:hAnsi="仿宋" w:eastAsia="仿宋" w:cs="仿宋_GB2312"/>
          <w:kern w:val="0"/>
          <w:sz w:val="28"/>
          <w:szCs w:val="28"/>
        </w:rPr>
        <w:t>、</w:t>
      </w:r>
      <w:r>
        <w:rPr>
          <w:rFonts w:hint="eastAsia" w:ascii="仿宋" w:hAnsi="仿宋" w:eastAsia="仿宋"/>
          <w:sz w:val="28"/>
          <w:szCs w:val="28"/>
        </w:rPr>
        <w:t>曾经在 “工人农民技术创新”评审组获奖的完成人，再次在该评审组申报项目的；</w:t>
      </w:r>
    </w:p>
    <w:p w14:paraId="6F87C6E7">
      <w:pPr>
        <w:autoSpaceDE w:val="0"/>
        <w:autoSpaceDN w:val="0"/>
        <w:adjustRightInd w:val="0"/>
        <w:spacing w:line="400" w:lineRule="exact"/>
        <w:ind w:firstLine="567"/>
        <w:jc w:val="left"/>
        <w:rPr>
          <w:rFonts w:ascii="仿宋" w:hAnsi="仿宋" w:eastAsia="仿宋" w:cs="仿宋_GB2312"/>
          <w:kern w:val="0"/>
          <w:sz w:val="28"/>
          <w:szCs w:val="28"/>
        </w:rPr>
      </w:pPr>
      <w:r>
        <w:rPr>
          <w:rFonts w:ascii="仿宋" w:hAnsi="仿宋" w:eastAsia="仿宋" w:cs="仿宋_GB2312"/>
          <w:kern w:val="0"/>
          <w:sz w:val="28"/>
          <w:szCs w:val="28"/>
        </w:rPr>
        <w:t>6</w:t>
      </w:r>
      <w:r>
        <w:rPr>
          <w:rFonts w:hint="eastAsia" w:ascii="仿宋" w:hAnsi="仿宋" w:eastAsia="仿宋" w:cs="仿宋_GB2312"/>
          <w:kern w:val="0"/>
          <w:sz w:val="28"/>
          <w:szCs w:val="28"/>
        </w:rPr>
        <w:t>、主要</w:t>
      </w:r>
      <w:r>
        <w:rPr>
          <w:rFonts w:ascii="仿宋" w:hAnsi="仿宋" w:eastAsia="仿宋" w:cs="仿宋_GB2312"/>
          <w:kern w:val="0"/>
          <w:sz w:val="28"/>
          <w:szCs w:val="28"/>
        </w:rPr>
        <w:t>论文</w:t>
      </w:r>
      <w:r>
        <w:rPr>
          <w:rFonts w:hint="eastAsia" w:ascii="仿宋" w:hAnsi="仿宋" w:eastAsia="仿宋" w:cs="仿宋_GB2312"/>
          <w:kern w:val="0"/>
          <w:sz w:val="28"/>
          <w:szCs w:val="28"/>
        </w:rPr>
        <w:t>论著、知识产权标准规范等与主要完成人无关的；</w:t>
      </w:r>
    </w:p>
    <w:p w14:paraId="379972E8">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7、完成人未提交旁证材料支撑本人贡献的；</w:t>
      </w:r>
    </w:p>
    <w:p w14:paraId="21BBCD36">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8、</w:t>
      </w:r>
      <w:r>
        <w:rPr>
          <w:rFonts w:ascii="仿宋" w:hAnsi="仿宋" w:eastAsia="仿宋" w:cs="仿宋_GB2312"/>
          <w:kern w:val="0"/>
          <w:sz w:val="28"/>
          <w:szCs w:val="28"/>
        </w:rPr>
        <w:t>完成人和完成单位被依法列为严重失信主体联合惩戒对象且处于联合惩戒期的，或依法依规被禁止参与科学技术奖励活动的；完成人受到党纪政务处分或者因违纪违法等问题受到处理，并处于影响期的</w:t>
      </w:r>
      <w:r>
        <w:rPr>
          <w:rFonts w:hint="eastAsia" w:ascii="仿宋" w:hAnsi="仿宋" w:eastAsia="仿宋" w:cs="仿宋_GB2312"/>
          <w:kern w:val="0"/>
          <w:sz w:val="28"/>
          <w:szCs w:val="28"/>
        </w:rPr>
        <w:t>；</w:t>
      </w:r>
    </w:p>
    <w:p w14:paraId="53F016DF">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9、其他不符合《上海市科学技术奖励规定》等法规文件以及当年度提名工作通知要求的情况。</w:t>
      </w:r>
    </w:p>
    <w:p w14:paraId="21C77BF1">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b/>
          <w:kern w:val="0"/>
          <w:sz w:val="28"/>
          <w:szCs w:val="28"/>
        </w:rPr>
        <w:t>(二)</w:t>
      </w:r>
      <w:r>
        <w:rPr>
          <w:rFonts w:hint="eastAsia" w:ascii="仿宋" w:hAnsi="仿宋" w:eastAsia="仿宋" w:cs="仿宋_GB2312"/>
          <w:kern w:val="0"/>
          <w:sz w:val="28"/>
          <w:szCs w:val="28"/>
        </w:rPr>
        <w:t>形式审查材料不完整，需限期补正的几种主要情况:</w:t>
      </w:r>
    </w:p>
    <w:p w14:paraId="2CDA900C">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1</w:t>
      </w:r>
      <w:r>
        <w:rPr>
          <w:rFonts w:ascii="仿宋" w:hAnsi="仿宋" w:eastAsia="仿宋" w:cs="仿宋_GB2312"/>
          <w:kern w:val="0"/>
          <w:sz w:val="28"/>
          <w:szCs w:val="28"/>
        </w:rPr>
        <w:t>、未按规定签字、盖章</w:t>
      </w:r>
      <w:r>
        <w:rPr>
          <w:rFonts w:hint="eastAsia" w:ascii="仿宋" w:hAnsi="仿宋" w:eastAsia="仿宋" w:cs="仿宋_GB2312"/>
          <w:kern w:val="0"/>
          <w:sz w:val="28"/>
          <w:szCs w:val="28"/>
        </w:rPr>
        <w:t>的</w:t>
      </w:r>
      <w:r>
        <w:rPr>
          <w:rFonts w:ascii="仿宋" w:hAnsi="仿宋" w:eastAsia="仿宋" w:cs="仿宋_GB2312"/>
          <w:kern w:val="0"/>
          <w:sz w:val="28"/>
          <w:szCs w:val="28"/>
        </w:rPr>
        <w:t>；</w:t>
      </w:r>
    </w:p>
    <w:p w14:paraId="09F6CF7B">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2、</w:t>
      </w:r>
      <w:r>
        <w:rPr>
          <w:rFonts w:ascii="仿宋" w:hAnsi="仿宋" w:eastAsia="仿宋" w:cs="仿宋_GB2312"/>
          <w:kern w:val="0"/>
          <w:sz w:val="28"/>
          <w:szCs w:val="28"/>
        </w:rPr>
        <w:t>未提交</w:t>
      </w:r>
      <w:r>
        <w:rPr>
          <w:rFonts w:hint="eastAsia" w:ascii="仿宋" w:hAnsi="仿宋" w:eastAsia="仿宋" w:cs="仿宋_GB2312"/>
          <w:kern w:val="0"/>
          <w:sz w:val="28"/>
          <w:szCs w:val="28"/>
        </w:rPr>
        <w:t>第一</w:t>
      </w:r>
      <w:r>
        <w:rPr>
          <w:rFonts w:ascii="仿宋" w:hAnsi="仿宋" w:eastAsia="仿宋" w:cs="仿宋_GB2312"/>
          <w:kern w:val="0"/>
          <w:sz w:val="28"/>
          <w:szCs w:val="28"/>
        </w:rPr>
        <w:t>完成人</w:t>
      </w:r>
      <w:r>
        <w:rPr>
          <w:rFonts w:hint="eastAsia" w:ascii="仿宋" w:hAnsi="仿宋" w:eastAsia="仿宋" w:cs="仿宋_GB2312"/>
          <w:kern w:val="0"/>
          <w:sz w:val="28"/>
          <w:szCs w:val="28"/>
        </w:rPr>
        <w:t>承诺书的；</w:t>
      </w:r>
    </w:p>
    <w:p w14:paraId="1E7BE4AA">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3</w:t>
      </w:r>
      <w:r>
        <w:rPr>
          <w:rFonts w:ascii="仿宋" w:hAnsi="仿宋" w:eastAsia="仿宋" w:cs="仿宋_GB2312"/>
          <w:kern w:val="0"/>
          <w:sz w:val="28"/>
          <w:szCs w:val="28"/>
        </w:rPr>
        <w:t>、</w:t>
      </w:r>
      <w:r>
        <w:rPr>
          <w:rFonts w:hint="eastAsia" w:ascii="仿宋" w:hAnsi="仿宋" w:eastAsia="仿宋"/>
          <w:sz w:val="28"/>
          <w:szCs w:val="28"/>
        </w:rPr>
        <w:t>工人农民技术创新</w:t>
      </w:r>
      <w:r>
        <w:rPr>
          <w:rFonts w:hint="eastAsia" w:ascii="仿宋" w:hAnsi="仿宋" w:eastAsia="仿宋" w:cs="仿宋_GB2312"/>
          <w:kern w:val="0"/>
          <w:sz w:val="28"/>
          <w:szCs w:val="28"/>
        </w:rPr>
        <w:t>项目未提交完成人工人农民身份证明的；</w:t>
      </w:r>
    </w:p>
    <w:p w14:paraId="77D8EE8D">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4、其他需要补正的情况。</w:t>
      </w:r>
    </w:p>
    <w:p w14:paraId="35D26619">
      <w:pPr>
        <w:autoSpaceDE w:val="0"/>
        <w:autoSpaceDN w:val="0"/>
        <w:adjustRightInd w:val="0"/>
        <w:spacing w:line="400" w:lineRule="exact"/>
        <w:ind w:firstLine="567"/>
        <w:jc w:val="left"/>
        <w:rPr>
          <w:rFonts w:ascii="仿宋" w:hAnsi="仿宋" w:eastAsia="仿宋" w:cs="仿宋_GB2312"/>
          <w:b/>
          <w:kern w:val="0"/>
          <w:sz w:val="28"/>
          <w:szCs w:val="28"/>
        </w:rPr>
      </w:pPr>
      <w:r>
        <w:rPr>
          <w:rFonts w:hint="eastAsia" w:ascii="仿宋" w:hAnsi="仿宋" w:eastAsia="仿宋" w:cs="仿宋_GB2312"/>
          <w:b/>
          <w:kern w:val="0"/>
          <w:sz w:val="28"/>
          <w:szCs w:val="28"/>
        </w:rPr>
        <w:t>四、上海市科学技术普及奖项目</w:t>
      </w:r>
    </w:p>
    <w:p w14:paraId="0D8A3DCC">
      <w:pPr>
        <w:autoSpaceDE w:val="0"/>
        <w:autoSpaceDN w:val="0"/>
        <w:adjustRightInd w:val="0"/>
        <w:spacing w:line="400" w:lineRule="exact"/>
        <w:ind w:firstLine="567"/>
        <w:jc w:val="left"/>
        <w:rPr>
          <w:rFonts w:ascii="仿宋" w:hAnsi="仿宋" w:eastAsia="仿宋" w:cs="仿宋_GB2312"/>
          <w:b/>
          <w:kern w:val="0"/>
          <w:sz w:val="28"/>
          <w:szCs w:val="28"/>
        </w:rPr>
      </w:pPr>
      <w:r>
        <w:rPr>
          <w:rFonts w:hint="eastAsia" w:ascii="仿宋" w:hAnsi="仿宋" w:eastAsia="仿宋" w:cs="仿宋_GB2312"/>
          <w:b/>
          <w:kern w:val="0"/>
          <w:sz w:val="28"/>
          <w:szCs w:val="28"/>
        </w:rPr>
        <w:t>(一)</w:t>
      </w:r>
      <w:r>
        <w:rPr>
          <w:rFonts w:hint="eastAsia" w:ascii="仿宋" w:hAnsi="仿宋" w:eastAsia="仿宋" w:cs="仿宋_GB2312"/>
          <w:kern w:val="0"/>
          <w:sz w:val="28"/>
          <w:szCs w:val="28"/>
        </w:rPr>
        <w:t>形式审查要件不合格，不能参加本年度评审的情况:</w:t>
      </w:r>
    </w:p>
    <w:p w14:paraId="667C636C">
      <w:pPr>
        <w:autoSpaceDE w:val="0"/>
        <w:autoSpaceDN w:val="0"/>
        <w:adjustRightInd w:val="0"/>
        <w:spacing w:line="400" w:lineRule="exact"/>
        <w:ind w:firstLine="567"/>
        <w:jc w:val="left"/>
        <w:rPr>
          <w:rFonts w:ascii="仿宋" w:hAnsi="仿宋" w:eastAsia="仿宋" w:cs="仿宋_GB2312"/>
          <w:kern w:val="0"/>
          <w:sz w:val="28"/>
          <w:szCs w:val="28"/>
        </w:rPr>
      </w:pPr>
      <w:r>
        <w:rPr>
          <w:rFonts w:ascii="仿宋" w:hAnsi="仿宋" w:eastAsia="仿宋" w:cs="仿宋_GB2312"/>
          <w:kern w:val="0"/>
          <w:sz w:val="28"/>
          <w:szCs w:val="28"/>
        </w:rPr>
        <w:t>1、含有上海市科学技术奖获奖项目中使用过的成果；</w:t>
      </w:r>
    </w:p>
    <w:p w14:paraId="2BEF2857">
      <w:pPr>
        <w:autoSpaceDE w:val="0"/>
        <w:autoSpaceDN w:val="0"/>
        <w:adjustRightInd w:val="0"/>
        <w:spacing w:line="400" w:lineRule="exact"/>
        <w:ind w:firstLine="565" w:firstLineChars="202"/>
        <w:jc w:val="left"/>
        <w:rPr>
          <w:rFonts w:ascii="仿宋" w:hAnsi="仿宋" w:eastAsia="仿宋" w:cs="仿宋_GB2312"/>
          <w:kern w:val="0"/>
          <w:sz w:val="28"/>
          <w:szCs w:val="28"/>
        </w:rPr>
      </w:pPr>
      <w:r>
        <w:rPr>
          <w:rFonts w:hint="eastAsia" w:ascii="仿宋" w:hAnsi="仿宋" w:eastAsia="仿宋" w:cs="仿宋_GB2312"/>
          <w:kern w:val="0"/>
          <w:sz w:val="28"/>
          <w:szCs w:val="28"/>
        </w:rPr>
        <w:t>2</w:t>
      </w:r>
      <w:r>
        <w:rPr>
          <w:rFonts w:ascii="仿宋" w:hAnsi="仿宋" w:eastAsia="仿宋" w:cs="仿宋_GB2312"/>
          <w:kern w:val="0"/>
          <w:sz w:val="28"/>
          <w:szCs w:val="28"/>
        </w:rPr>
        <w:t>、提名项目整体技术未应用或应用不满两年的（对应条件：首次应用必须在202</w:t>
      </w:r>
      <w:r>
        <w:rPr>
          <w:rFonts w:hint="eastAsia" w:ascii="仿宋" w:hAnsi="仿宋" w:eastAsia="仿宋" w:cs="仿宋_GB2312"/>
          <w:kern w:val="0"/>
          <w:sz w:val="28"/>
          <w:szCs w:val="28"/>
        </w:rPr>
        <w:t>4</w:t>
      </w:r>
      <w:r>
        <w:rPr>
          <w:rFonts w:ascii="仿宋" w:hAnsi="仿宋" w:eastAsia="仿宋" w:cs="仿宋_GB2312"/>
          <w:kern w:val="0"/>
          <w:sz w:val="28"/>
          <w:szCs w:val="28"/>
        </w:rPr>
        <w:t>年1月1日以前）；</w:t>
      </w:r>
    </w:p>
    <w:p w14:paraId="1CAD0909">
      <w:pPr>
        <w:autoSpaceDE w:val="0"/>
        <w:autoSpaceDN w:val="0"/>
        <w:adjustRightInd w:val="0"/>
        <w:spacing w:line="400" w:lineRule="exact"/>
        <w:ind w:firstLine="565" w:firstLineChars="202"/>
        <w:jc w:val="left"/>
        <w:rPr>
          <w:rFonts w:ascii="仿宋" w:hAnsi="仿宋" w:eastAsia="仿宋" w:cs="仿宋_GB2312"/>
          <w:kern w:val="0"/>
          <w:sz w:val="28"/>
          <w:szCs w:val="28"/>
        </w:rPr>
      </w:pPr>
      <w:r>
        <w:rPr>
          <w:rFonts w:hint="eastAsia" w:ascii="仿宋" w:hAnsi="仿宋" w:eastAsia="仿宋" w:cs="仿宋_GB2312"/>
          <w:kern w:val="0"/>
          <w:sz w:val="28"/>
          <w:szCs w:val="28"/>
        </w:rPr>
        <w:t>3、科普作品出版时间不满两年的（对应条件：出版时间必须在</w:t>
      </w:r>
      <w:r>
        <w:rPr>
          <w:rFonts w:ascii="仿宋" w:hAnsi="仿宋" w:eastAsia="仿宋" w:cs="仿宋_GB2312"/>
          <w:kern w:val="0"/>
          <w:sz w:val="28"/>
          <w:szCs w:val="28"/>
        </w:rPr>
        <w:t>202</w:t>
      </w:r>
      <w:r>
        <w:rPr>
          <w:rFonts w:hint="eastAsia" w:ascii="仿宋" w:hAnsi="仿宋" w:eastAsia="仿宋" w:cs="仿宋_GB2312"/>
          <w:kern w:val="0"/>
          <w:sz w:val="28"/>
          <w:szCs w:val="28"/>
        </w:rPr>
        <w:t>4</w:t>
      </w:r>
      <w:r>
        <w:rPr>
          <w:rFonts w:ascii="仿宋" w:hAnsi="仿宋" w:eastAsia="仿宋" w:cs="仿宋_GB2312"/>
          <w:kern w:val="0"/>
          <w:sz w:val="28"/>
          <w:szCs w:val="28"/>
        </w:rPr>
        <w:t>年1月1日以前）；</w:t>
      </w:r>
    </w:p>
    <w:p w14:paraId="745E0ABD">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4、完成人未提交旁证材料支撑本人贡献的；</w:t>
      </w:r>
    </w:p>
    <w:p w14:paraId="07CAAF65">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5、</w:t>
      </w:r>
      <w:r>
        <w:rPr>
          <w:rFonts w:ascii="仿宋" w:hAnsi="仿宋" w:eastAsia="仿宋" w:cs="仿宋_GB2312"/>
          <w:kern w:val="0"/>
          <w:sz w:val="28"/>
          <w:szCs w:val="28"/>
        </w:rPr>
        <w:t>完成人</w:t>
      </w:r>
      <w:r>
        <w:rPr>
          <w:rFonts w:hint="eastAsia" w:ascii="仿宋" w:hAnsi="仿宋" w:eastAsia="仿宋" w:cs="仿宋_GB2312"/>
          <w:kern w:val="0"/>
          <w:sz w:val="28"/>
          <w:szCs w:val="28"/>
        </w:rPr>
        <w:t>和完成单位</w:t>
      </w:r>
      <w:r>
        <w:rPr>
          <w:rFonts w:ascii="仿宋" w:hAnsi="仿宋" w:eastAsia="仿宋" w:cs="仿宋_GB2312"/>
          <w:kern w:val="0"/>
          <w:sz w:val="28"/>
          <w:szCs w:val="28"/>
        </w:rPr>
        <w:t>被依法列为严重失信主体联合惩戒对象且处于联合惩戒期的，或依法依规被禁止参与科学技术奖励活动的；完成人受到党纪政务处分或者因违纪违法等问题受到处理，并处于影响期的</w:t>
      </w:r>
      <w:r>
        <w:rPr>
          <w:rFonts w:hint="eastAsia" w:ascii="仿宋" w:hAnsi="仿宋" w:eastAsia="仿宋" w:cs="仿宋_GB2312"/>
          <w:kern w:val="0"/>
          <w:sz w:val="28"/>
          <w:szCs w:val="28"/>
        </w:rPr>
        <w:t>；</w:t>
      </w:r>
    </w:p>
    <w:p w14:paraId="35E617E6">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6、其他不符合《上海市科学技术奖励规定》等法规文件以及当年度提名工作通知要求的情况。</w:t>
      </w:r>
    </w:p>
    <w:p w14:paraId="117D05E3">
      <w:pPr>
        <w:autoSpaceDE w:val="0"/>
        <w:autoSpaceDN w:val="0"/>
        <w:adjustRightInd w:val="0"/>
        <w:spacing w:line="400" w:lineRule="exact"/>
        <w:ind w:firstLine="567"/>
        <w:jc w:val="left"/>
        <w:rPr>
          <w:rFonts w:ascii="仿宋" w:hAnsi="仿宋" w:eastAsia="仿宋" w:cs="仿宋_GB2312"/>
          <w:b/>
          <w:kern w:val="0"/>
          <w:sz w:val="28"/>
          <w:szCs w:val="28"/>
        </w:rPr>
      </w:pPr>
      <w:r>
        <w:rPr>
          <w:rFonts w:hint="eastAsia" w:ascii="仿宋" w:hAnsi="仿宋" w:eastAsia="仿宋" w:cs="仿宋_GB2312"/>
          <w:b/>
          <w:kern w:val="0"/>
          <w:sz w:val="28"/>
          <w:szCs w:val="28"/>
        </w:rPr>
        <w:t>(二)</w:t>
      </w:r>
      <w:r>
        <w:rPr>
          <w:rFonts w:hint="eastAsia" w:ascii="仿宋" w:hAnsi="仿宋" w:eastAsia="仿宋" w:cs="仿宋_GB2312"/>
          <w:kern w:val="0"/>
          <w:sz w:val="28"/>
          <w:szCs w:val="28"/>
        </w:rPr>
        <w:t>形式审查材料不完整，需限期补正的几种主要情况:</w:t>
      </w:r>
    </w:p>
    <w:p w14:paraId="56B5549B">
      <w:pPr>
        <w:autoSpaceDE w:val="0"/>
        <w:autoSpaceDN w:val="0"/>
        <w:adjustRightInd w:val="0"/>
        <w:spacing w:line="400" w:lineRule="exact"/>
        <w:ind w:firstLine="567"/>
        <w:jc w:val="left"/>
        <w:rPr>
          <w:rFonts w:ascii="仿宋" w:hAnsi="仿宋" w:eastAsia="仿宋" w:cs="仿宋_GB2312"/>
          <w:kern w:val="0"/>
          <w:sz w:val="28"/>
          <w:szCs w:val="28"/>
        </w:rPr>
      </w:pPr>
      <w:r>
        <w:rPr>
          <w:rFonts w:hint="eastAsia" w:ascii="仿宋" w:hAnsi="仿宋" w:eastAsia="仿宋" w:cs="仿宋_GB2312"/>
          <w:kern w:val="0"/>
          <w:sz w:val="28"/>
          <w:szCs w:val="28"/>
        </w:rPr>
        <w:t>1</w:t>
      </w:r>
      <w:r>
        <w:rPr>
          <w:rFonts w:ascii="仿宋" w:hAnsi="仿宋" w:eastAsia="仿宋" w:cs="仿宋_GB2312"/>
          <w:kern w:val="0"/>
          <w:sz w:val="28"/>
          <w:szCs w:val="28"/>
        </w:rPr>
        <w:t>、未按规定签字、盖章</w:t>
      </w:r>
      <w:r>
        <w:rPr>
          <w:rFonts w:hint="eastAsia" w:ascii="仿宋" w:hAnsi="仿宋" w:eastAsia="仿宋" w:cs="仿宋_GB2312"/>
          <w:kern w:val="0"/>
          <w:sz w:val="28"/>
          <w:szCs w:val="28"/>
        </w:rPr>
        <w:t>的</w:t>
      </w:r>
      <w:r>
        <w:rPr>
          <w:rFonts w:ascii="仿宋" w:hAnsi="仿宋" w:eastAsia="仿宋" w:cs="仿宋_GB2312"/>
          <w:kern w:val="0"/>
          <w:sz w:val="28"/>
          <w:szCs w:val="28"/>
        </w:rPr>
        <w:t>；</w:t>
      </w:r>
    </w:p>
    <w:p w14:paraId="64E86F7F">
      <w:pPr>
        <w:autoSpaceDE w:val="0"/>
        <w:autoSpaceDN w:val="0"/>
        <w:adjustRightInd w:val="0"/>
        <w:spacing w:line="400" w:lineRule="exact"/>
        <w:ind w:firstLine="565" w:firstLineChars="202"/>
        <w:jc w:val="left"/>
        <w:rPr>
          <w:rFonts w:ascii="仿宋" w:hAnsi="仿宋" w:eastAsia="仿宋" w:cs="仿宋_GB2312"/>
          <w:kern w:val="0"/>
          <w:sz w:val="28"/>
          <w:szCs w:val="28"/>
        </w:rPr>
      </w:pPr>
      <w:r>
        <w:rPr>
          <w:rFonts w:hint="eastAsia" w:ascii="仿宋" w:hAnsi="仿宋" w:eastAsia="仿宋" w:cs="仿宋_GB2312"/>
          <w:kern w:val="0"/>
          <w:sz w:val="28"/>
          <w:szCs w:val="28"/>
        </w:rPr>
        <w:t>2</w:t>
      </w:r>
      <w:r>
        <w:rPr>
          <w:rFonts w:ascii="仿宋" w:hAnsi="仿宋" w:eastAsia="仿宋" w:cs="仿宋_GB2312"/>
          <w:kern w:val="0"/>
          <w:sz w:val="28"/>
          <w:szCs w:val="28"/>
        </w:rPr>
        <w:t>、未提交</w:t>
      </w:r>
      <w:r>
        <w:rPr>
          <w:rFonts w:hint="eastAsia" w:ascii="仿宋" w:hAnsi="仿宋" w:eastAsia="仿宋" w:cs="仿宋_GB2312"/>
          <w:kern w:val="0"/>
          <w:sz w:val="28"/>
          <w:szCs w:val="28"/>
        </w:rPr>
        <w:t>第一</w:t>
      </w:r>
      <w:r>
        <w:rPr>
          <w:rFonts w:ascii="仿宋" w:hAnsi="仿宋" w:eastAsia="仿宋" w:cs="仿宋_GB2312"/>
          <w:kern w:val="0"/>
          <w:sz w:val="28"/>
          <w:szCs w:val="28"/>
        </w:rPr>
        <w:t>完成人</w:t>
      </w:r>
      <w:r>
        <w:rPr>
          <w:rFonts w:hint="eastAsia" w:ascii="仿宋" w:hAnsi="仿宋" w:eastAsia="仿宋" w:cs="仿宋_GB2312"/>
          <w:kern w:val="0"/>
          <w:sz w:val="28"/>
          <w:szCs w:val="28"/>
        </w:rPr>
        <w:t>承诺书的；</w:t>
      </w:r>
    </w:p>
    <w:p w14:paraId="443FED8D">
      <w:pPr>
        <w:autoSpaceDE w:val="0"/>
        <w:autoSpaceDN w:val="0"/>
        <w:adjustRightInd w:val="0"/>
        <w:spacing w:line="400" w:lineRule="exact"/>
        <w:ind w:firstLine="565" w:firstLineChars="202"/>
        <w:jc w:val="left"/>
        <w:rPr>
          <w:rFonts w:ascii="仿宋" w:hAnsi="仿宋" w:eastAsia="仿宋" w:cs="仿宋_GB2312"/>
          <w:kern w:val="0"/>
          <w:sz w:val="28"/>
          <w:szCs w:val="28"/>
        </w:rPr>
      </w:pPr>
      <w:r>
        <w:rPr>
          <w:rFonts w:hint="eastAsia" w:ascii="仿宋" w:hAnsi="仿宋" w:eastAsia="仿宋" w:cs="仿宋_GB2312"/>
          <w:kern w:val="0"/>
          <w:sz w:val="28"/>
          <w:szCs w:val="28"/>
        </w:rPr>
        <w:t>3、其他需要补正的情况。</w:t>
      </w:r>
    </w:p>
    <w:p w14:paraId="4A67B418"/>
    <w:sectPr>
      <w:footerReference r:id="rId3" w:type="default"/>
      <w:pgSz w:w="11906" w:h="16838"/>
      <w:pgMar w:top="1134"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imesNewRomanPS-BoldMT">
    <w:altName w:val="Times New Roman"/>
    <w:panose1 w:val="00000000000000000000"/>
    <w:charset w:val="00"/>
    <w:family w:val="roman"/>
    <w:pitch w:val="default"/>
    <w:sig w:usb0="00000000" w:usb1="00000000" w:usb2="00000000" w:usb3="00000000" w:csb0="00000001" w:csb1="00000000"/>
  </w:font>
  <w:font w:name="TimesNewRomanPSMT">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CFA79">
    <w:pPr>
      <w:pStyle w:val="2"/>
      <w:jc w:val="center"/>
    </w:pPr>
    <w:r>
      <w:rPr>
        <w:kern w:val="0"/>
        <w:szCs w:val="21"/>
      </w:rPr>
      <w:fldChar w:fldCharType="begin"/>
    </w:r>
    <w:r>
      <w:rPr>
        <w:kern w:val="0"/>
        <w:szCs w:val="21"/>
      </w:rPr>
      <w:instrText xml:space="preserve"> PAGE </w:instrText>
    </w:r>
    <w:r>
      <w:rPr>
        <w:kern w:val="0"/>
        <w:szCs w:val="21"/>
      </w:rPr>
      <w:fldChar w:fldCharType="separate"/>
    </w:r>
    <w:r>
      <w:rPr>
        <w:kern w:val="0"/>
        <w:szCs w:val="21"/>
      </w:rPr>
      <w:t>141</w:t>
    </w:r>
    <w:r>
      <w:rPr>
        <w:kern w:val="0"/>
        <w:szCs w:val="21"/>
      </w:rPr>
      <w:fldChar w:fldCharType="end"/>
    </w:r>
    <w:r>
      <w:rPr>
        <w:rFonts w:hint="eastAsia"/>
        <w:kern w:val="0"/>
        <w:szCs w:val="21"/>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FC7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2026-07-28T16:27:22Z</dcterms:created>
  <dc:creator>李杰</dc:creator>
  <cp:lastModifiedBy>婷</cp:lastModifiedBy>
  <dcterms:modified xsi:type="dcterms:W3CDTF">2026-07-28T16:27:53Z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eyJoZGlkIjoiYmRiY2UzZjgzZDAzYzllYWY0MDJjY2NkNmM5NjQxNmIiLCJ1c2VySWQiOiI5Njk5MzMwMDcifQ==</vt:lpwstr>
  </property>
  <property fmtid="{D5CDD505-2E9C-101B-9397-08002B2CF9AE}" pid="4" name="ICV">
    <vt:lpwstr>415EA3C094BA45A2B8CE0BBB08653F63_12</vt:lpwstr>
  </property>
</Properties>
</file>