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D0E35"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提名奖类别：</w:t>
      </w:r>
      <w:r>
        <w:rPr>
          <w:rFonts w:hint="eastAsia" w:ascii="仿宋" w:hAnsi="仿宋" w:eastAsia="仿宋" w:cs="仿宋"/>
          <w:sz w:val="24"/>
        </w:rPr>
        <w:t>科技进步奖</w:t>
      </w:r>
      <w:r>
        <w:rPr>
          <w:rFonts w:hint="eastAsia" w:ascii="仿宋" w:hAnsi="仿宋" w:eastAsia="仿宋" w:cs="仿宋"/>
          <w:sz w:val="24"/>
          <w:lang w:val="en-US" w:eastAsia="zh-CN"/>
        </w:rPr>
        <w:t>一等奖</w:t>
      </w:r>
    </w:p>
    <w:p w14:paraId="5D096595">
      <w:pPr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项目名称</w:t>
      </w:r>
      <w:r>
        <w:rPr>
          <w:rFonts w:hint="eastAsia" w:ascii="仿宋" w:hAnsi="仿宋" w:eastAsia="仿宋" w:cs="仿宋"/>
          <w:sz w:val="24"/>
        </w:rPr>
        <w:t>：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池塘养殖水体净化技术创新与应用</w:t>
      </w:r>
    </w:p>
    <w:p w14:paraId="32A65F4B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主要完成单位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lang w:val="en-US" w:eastAsia="zh-CN"/>
        </w:rPr>
        <w:t>上海海洋大学、上海神添实业有限公司、江苏纳克生物工程有限公司、苏州鼎兴斯沃水产养殖设备有限公司、蚌埠市水产技术推广中心</w:t>
      </w:r>
      <w:r>
        <w:rPr>
          <w:rFonts w:ascii="仿宋" w:hAnsi="仿宋" w:eastAsia="仿宋" w:cs="仿宋"/>
          <w:sz w:val="24"/>
        </w:rPr>
        <w:t xml:space="preserve"> </w:t>
      </w:r>
    </w:p>
    <w:p w14:paraId="7BEE7276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主要完成人</w:t>
      </w:r>
      <w:r>
        <w:rPr>
          <w:rFonts w:hint="eastAsia" w:ascii="仿宋" w:hAnsi="仿宋" w:eastAsia="仿宋" w:cs="仿宋"/>
          <w:sz w:val="24"/>
        </w:rPr>
        <w:t>：李娟英，王建，王志炎，王茜，赵志淼，苏磊，李慷，冯建彬，付元帅，张六六，葛朋彪，汤二红</w:t>
      </w:r>
    </w:p>
    <w:p w14:paraId="41FDFCF2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推荐单位</w:t>
      </w:r>
      <w:r>
        <w:rPr>
          <w:rFonts w:hint="eastAsia" w:ascii="仿宋" w:hAnsi="仿宋" w:eastAsia="仿宋" w:cs="仿宋"/>
          <w:sz w:val="24"/>
        </w:rPr>
        <w:t>：上海海洋大学</w:t>
      </w:r>
    </w:p>
    <w:p w14:paraId="0A14A286"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成果简介及客观评价和推荐意见：</w:t>
      </w:r>
    </w:p>
    <w:p w14:paraId="709914C2">
      <w:pPr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default" w:ascii="仿宋" w:hAnsi="仿宋" w:eastAsia="仿宋" w:cs="仿宋"/>
          <w:sz w:val="24"/>
          <w:lang w:val="en-US" w:eastAsia="zh-CN"/>
        </w:rPr>
        <w:t>水产养殖绿色发展是践行“绿水青山就是金山银山”理念、保障优质蛋白供给的关键路径。本成果针对池塘养殖尾水污染排放的行业痛点，以“源头减量-过程净化-末端处理”为主线，系统开展了生态养殖模式构建、养殖水体原位净化及养殖尾水深度处理的技术创新与应用。</w:t>
      </w:r>
      <w:r>
        <w:rPr>
          <w:rFonts w:hint="eastAsia" w:ascii="仿宋" w:hAnsi="仿宋" w:eastAsia="仿宋" w:cs="仿宋"/>
          <w:sz w:val="24"/>
          <w:lang w:val="en-US" w:eastAsia="zh-CN"/>
        </w:rPr>
        <w:t>主要成果如下：（1）</w:t>
      </w:r>
      <w:r>
        <w:rPr>
          <w:rFonts w:hint="default" w:ascii="仿宋" w:hAnsi="仿宋" w:eastAsia="仿宋" w:cs="仿宋"/>
          <w:sz w:val="24"/>
          <w:lang w:val="en-US" w:eastAsia="zh-CN"/>
        </w:rPr>
        <w:t>针对传统养殖结构单一、水体自净能力不足的难题，创新构建了“草-贝-虾-鱼”多营养层级立体生态养殖系统。通过沉水植物、滤食性蚌类、虾类及鱼类的科学配置，形成物质循环、能量互补的立体生产模式，实现了养殖水体中耗氧性有机物</w:t>
      </w:r>
      <w:r>
        <w:rPr>
          <w:rFonts w:hint="eastAsia" w:ascii="仿宋" w:hAnsi="仿宋" w:eastAsia="仿宋" w:cs="仿宋"/>
          <w:sz w:val="24"/>
          <w:lang w:val="en-US" w:eastAsia="zh-CN"/>
        </w:rPr>
        <w:t>和氮磷营养物质</w:t>
      </w:r>
      <w:r>
        <w:rPr>
          <w:rFonts w:hint="default" w:ascii="仿宋" w:hAnsi="仿宋" w:eastAsia="仿宋" w:cs="仿宋"/>
          <w:sz w:val="24"/>
          <w:lang w:val="en-US" w:eastAsia="zh-CN"/>
        </w:rPr>
        <w:t>的源头减排，显著提升了饲料利用效率与综合产出。</w:t>
      </w:r>
      <w:r>
        <w:rPr>
          <w:rFonts w:hint="eastAsia" w:ascii="仿宋" w:hAnsi="仿宋" w:eastAsia="仿宋" w:cs="仿宋"/>
          <w:sz w:val="24"/>
          <w:lang w:val="en-US" w:eastAsia="zh-CN"/>
        </w:rPr>
        <w:t>同时也显著降低了</w:t>
      </w:r>
      <w:r>
        <w:rPr>
          <w:rFonts w:hint="default" w:ascii="仿宋" w:hAnsi="仿宋" w:eastAsia="仿宋" w:cs="仿宋"/>
          <w:sz w:val="24"/>
          <w:lang w:val="en-US" w:eastAsia="zh-CN"/>
        </w:rPr>
        <w:t>有机污染物在水产品中的富集</w:t>
      </w:r>
      <w:r>
        <w:rPr>
          <w:rFonts w:hint="eastAsia" w:ascii="仿宋" w:hAnsi="仿宋" w:eastAsia="仿宋" w:cs="仿宋"/>
          <w:sz w:val="24"/>
          <w:lang w:val="en-US" w:eastAsia="zh-CN"/>
        </w:rPr>
        <w:t>程度</w:t>
      </w:r>
      <w:r>
        <w:rPr>
          <w:rFonts w:hint="default" w:ascii="仿宋" w:hAnsi="仿宋" w:eastAsia="仿宋" w:cs="仿宋"/>
          <w:sz w:val="24"/>
          <w:lang w:val="en-US" w:eastAsia="zh-CN"/>
        </w:rPr>
        <w:t>，从源头保障了生态环境质量与水产品安全。</w:t>
      </w:r>
      <w:r>
        <w:rPr>
          <w:rFonts w:hint="eastAsia" w:ascii="仿宋" w:hAnsi="仿宋" w:eastAsia="仿宋" w:cs="仿宋"/>
          <w:sz w:val="24"/>
          <w:lang w:val="en-US" w:eastAsia="zh-CN"/>
        </w:rPr>
        <w:t>（2）</w:t>
      </w:r>
      <w:r>
        <w:rPr>
          <w:rFonts w:hint="default" w:ascii="仿宋" w:hAnsi="仿宋" w:eastAsia="仿宋" w:cs="仿宋"/>
          <w:sz w:val="24"/>
          <w:lang w:val="en-US" w:eastAsia="zh-CN"/>
        </w:rPr>
        <w:t>针对养殖过程中水质调控难题，通过土著微生物定向分离、功能强化、紫外诱变等筛选策略和生态位互补机制，配伍构建了分泌复合降解酶系的微生物菌群，制备了高稳定性的缓释微生物颗粒；耦合微纳米曝气推流装置，创制出高效节能的一体化装备，显著提升了水体的自净能力，</w:t>
      </w:r>
      <w:r>
        <w:rPr>
          <w:rFonts w:hint="eastAsia" w:ascii="仿宋" w:hAnsi="仿宋" w:eastAsia="仿宋" w:cs="仿宋"/>
          <w:sz w:val="24"/>
          <w:lang w:val="en-US" w:eastAsia="zh-CN"/>
        </w:rPr>
        <w:t>降低了</w:t>
      </w:r>
      <w:r>
        <w:rPr>
          <w:rFonts w:hint="default" w:ascii="仿宋" w:hAnsi="仿宋" w:eastAsia="仿宋" w:cs="仿宋"/>
          <w:sz w:val="24"/>
          <w:lang w:val="en-US" w:eastAsia="zh-CN"/>
        </w:rPr>
        <w:t>有机污染物</w:t>
      </w:r>
      <w:r>
        <w:rPr>
          <w:rFonts w:hint="eastAsia" w:ascii="仿宋" w:hAnsi="仿宋" w:eastAsia="仿宋" w:cs="仿宋"/>
          <w:sz w:val="24"/>
          <w:lang w:val="en-US" w:eastAsia="zh-CN"/>
        </w:rPr>
        <w:t>的累积风险，</w:t>
      </w:r>
      <w:r>
        <w:rPr>
          <w:rFonts w:hint="default" w:ascii="仿宋" w:hAnsi="仿宋" w:eastAsia="仿宋" w:cs="仿宋"/>
          <w:sz w:val="24"/>
          <w:lang w:val="en-US" w:eastAsia="zh-CN"/>
        </w:rPr>
        <w:t>实现了池塘养殖过程中水体的原位净化。</w:t>
      </w:r>
      <w:r>
        <w:rPr>
          <w:rFonts w:hint="eastAsia" w:ascii="仿宋" w:hAnsi="仿宋" w:eastAsia="仿宋" w:cs="仿宋"/>
          <w:sz w:val="24"/>
          <w:lang w:val="en-US" w:eastAsia="zh-CN"/>
        </w:rPr>
        <w:t>（3）</w:t>
      </w:r>
      <w:r>
        <w:rPr>
          <w:rFonts w:hint="default" w:ascii="仿宋" w:hAnsi="仿宋" w:eastAsia="仿宋" w:cs="仿宋"/>
          <w:sz w:val="24"/>
          <w:lang w:val="en-US" w:eastAsia="zh-CN"/>
        </w:rPr>
        <w:t>针对传统 “三池两坝” 尾水处理工艺低温适应性差、占地与运维成本高等瓶颈，构建了养殖尾水异位湿地深度处理系统。研发了铁基保温复合基质，解决了低温处理效能衰减问题；合理配置了纵向空间挺水植物群落，耦合功能微生物形成闭环净化系统，强化氮磷的深度去除；整合核心技术形成多维协同调控系统，实现了基质-植物-微生物联动去除机制。冬季可稳定运行并达标排放，推广应用前景广阔。</w:t>
      </w:r>
    </w:p>
    <w:p w14:paraId="515CEBFB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default" w:ascii="仿宋" w:hAnsi="仿宋" w:eastAsia="仿宋" w:cs="仿宋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</w:rPr>
        <w:t>长三角淡水池塘养殖水体净化技术创新与应用</w:t>
      </w:r>
      <w:r>
        <w:rPr>
          <w:rFonts w:hint="eastAsia" w:ascii="仿宋" w:hAnsi="仿宋" w:eastAsia="仿宋" w:cs="仿宋"/>
          <w:sz w:val="24"/>
          <w:lang w:val="en-US" w:eastAsia="zh-CN"/>
        </w:rPr>
        <w:t>”</w:t>
      </w:r>
      <w:r>
        <w:rPr>
          <w:rFonts w:hint="default" w:ascii="仿宋" w:hAnsi="仿宋" w:eastAsia="仿宋" w:cs="仿宋"/>
          <w:sz w:val="24"/>
          <w:lang w:val="en-US" w:eastAsia="zh-CN"/>
        </w:rPr>
        <w:t>针对长三角地区淡水池塘养殖业绿色发展的迫切需求，遵循系统治理原则，围绕池塘养殖</w:t>
      </w:r>
      <w:r>
        <w:rPr>
          <w:rFonts w:hint="eastAsia" w:ascii="仿宋" w:hAnsi="仿宋" w:eastAsia="仿宋" w:cs="仿宋"/>
          <w:sz w:val="24"/>
          <w:lang w:val="en-US" w:eastAsia="zh-CN"/>
        </w:rPr>
        <w:t>水体调控</w:t>
      </w:r>
      <w:r>
        <w:rPr>
          <w:rFonts w:hint="default" w:ascii="仿宋" w:hAnsi="仿宋" w:eastAsia="仿宋" w:cs="仿宋"/>
          <w:sz w:val="24"/>
          <w:lang w:val="en-US" w:eastAsia="zh-CN"/>
        </w:rPr>
        <w:t>与绿色转型需求</w:t>
      </w:r>
      <w:r>
        <w:rPr>
          <w:rFonts w:hint="eastAsia" w:ascii="仿宋" w:hAnsi="仿宋" w:eastAsia="仿宋" w:cs="仿宋"/>
          <w:sz w:val="24"/>
          <w:lang w:val="en-US" w:eastAsia="zh-CN"/>
        </w:rPr>
        <w:t>，</w:t>
      </w:r>
      <w:r>
        <w:rPr>
          <w:rFonts w:hint="default" w:ascii="仿宋" w:hAnsi="仿宋" w:eastAsia="仿宋" w:cs="仿宋"/>
          <w:sz w:val="24"/>
          <w:lang w:val="en-US" w:eastAsia="zh-CN"/>
        </w:rPr>
        <w:t>以生态模式重构、过程精准调控、末端深度净化为核心，</w:t>
      </w:r>
      <w:r>
        <w:rPr>
          <w:rFonts w:hint="eastAsia" w:ascii="仿宋" w:hAnsi="仿宋" w:eastAsia="仿宋" w:cs="仿宋"/>
          <w:sz w:val="24"/>
          <w:lang w:val="en-US" w:eastAsia="zh-CN"/>
        </w:rPr>
        <w:t>实现</w:t>
      </w:r>
      <w:r>
        <w:rPr>
          <w:rFonts w:hint="default" w:ascii="仿宋" w:hAnsi="仿宋" w:eastAsia="仿宋" w:cs="仿宋"/>
          <w:sz w:val="24"/>
          <w:lang w:val="en-US" w:eastAsia="zh-CN"/>
        </w:rPr>
        <w:t>了从“系统内循环净化”到“外排放深度</w:t>
      </w:r>
      <w:r>
        <w:rPr>
          <w:rFonts w:hint="eastAsia" w:ascii="仿宋" w:hAnsi="仿宋" w:eastAsia="仿宋" w:cs="仿宋"/>
          <w:sz w:val="24"/>
          <w:lang w:val="en-US" w:eastAsia="zh-CN"/>
        </w:rPr>
        <w:t>处理</w:t>
      </w:r>
      <w:r>
        <w:rPr>
          <w:rFonts w:hint="default" w:ascii="仿宋" w:hAnsi="仿宋" w:eastAsia="仿宋" w:cs="仿宋"/>
          <w:sz w:val="24"/>
          <w:lang w:val="en-US" w:eastAsia="zh-CN"/>
        </w:rPr>
        <w:t>”的</w:t>
      </w:r>
      <w:r>
        <w:rPr>
          <w:rFonts w:hint="eastAsia" w:ascii="仿宋" w:hAnsi="仿宋" w:eastAsia="仿宋" w:cs="仿宋"/>
          <w:sz w:val="24"/>
          <w:lang w:val="en-US" w:eastAsia="zh-CN"/>
        </w:rPr>
        <w:t>综合</w:t>
      </w:r>
      <w:r>
        <w:rPr>
          <w:rFonts w:hint="default" w:ascii="仿宋" w:hAnsi="仿宋" w:eastAsia="仿宋" w:cs="仿宋"/>
          <w:sz w:val="24"/>
          <w:lang w:val="en-US" w:eastAsia="zh-CN"/>
        </w:rPr>
        <w:t>技术创新</w:t>
      </w:r>
      <w:r>
        <w:rPr>
          <w:rFonts w:hint="eastAsia" w:ascii="仿宋" w:hAnsi="仿宋" w:eastAsia="仿宋" w:cs="仿宋"/>
          <w:sz w:val="24"/>
          <w:lang w:val="en-US" w:eastAsia="zh-CN"/>
        </w:rPr>
        <w:t>，</w:t>
      </w:r>
      <w:r>
        <w:rPr>
          <w:rFonts w:hint="default" w:ascii="仿宋" w:hAnsi="仿宋" w:eastAsia="仿宋" w:cs="仿宋"/>
          <w:sz w:val="24"/>
          <w:lang w:val="en-US" w:eastAsia="zh-CN"/>
        </w:rPr>
        <w:t>形成了覆盖</w:t>
      </w:r>
      <w:r>
        <w:rPr>
          <w:rFonts w:hint="eastAsia" w:ascii="仿宋" w:hAnsi="仿宋" w:eastAsia="仿宋" w:cs="仿宋"/>
          <w:sz w:val="24"/>
          <w:lang w:val="en-US" w:eastAsia="zh-CN"/>
        </w:rPr>
        <w:t>水产</w:t>
      </w:r>
      <w:r>
        <w:rPr>
          <w:rFonts w:hint="default" w:ascii="仿宋" w:hAnsi="仿宋" w:eastAsia="仿宋" w:cs="仿宋"/>
          <w:sz w:val="24"/>
          <w:lang w:val="en-US" w:eastAsia="zh-CN"/>
        </w:rPr>
        <w:t>养殖全过程的</w:t>
      </w:r>
      <w:r>
        <w:rPr>
          <w:rFonts w:hint="eastAsia" w:ascii="仿宋" w:hAnsi="仿宋" w:eastAsia="仿宋" w:cs="仿宋"/>
          <w:sz w:val="24"/>
          <w:lang w:val="en-US" w:eastAsia="zh-CN"/>
        </w:rPr>
        <w:t>水体净化与管</w:t>
      </w:r>
      <w:r>
        <w:rPr>
          <w:rFonts w:hint="default" w:ascii="仿宋" w:hAnsi="仿宋" w:eastAsia="仿宋" w:cs="仿宋"/>
          <w:sz w:val="24"/>
          <w:lang w:val="en-US" w:eastAsia="zh-CN"/>
        </w:rPr>
        <w:t>控方案</w:t>
      </w:r>
      <w:r>
        <w:rPr>
          <w:rFonts w:hint="eastAsia" w:ascii="仿宋" w:hAnsi="仿宋" w:eastAsia="仿宋" w:cs="仿宋"/>
          <w:sz w:val="24"/>
          <w:lang w:val="en-US" w:eastAsia="zh-CN"/>
        </w:rPr>
        <w:t>，在</w:t>
      </w:r>
      <w:r>
        <w:rPr>
          <w:rFonts w:hint="default" w:ascii="仿宋" w:hAnsi="仿宋" w:eastAsia="仿宋" w:cs="仿宋"/>
          <w:sz w:val="24"/>
          <w:lang w:val="en-US" w:eastAsia="zh-CN"/>
        </w:rPr>
        <w:t>养殖</w:t>
      </w:r>
      <w:r>
        <w:rPr>
          <w:rFonts w:hint="eastAsia" w:ascii="仿宋" w:hAnsi="仿宋" w:eastAsia="仿宋" w:cs="仿宋"/>
          <w:sz w:val="24"/>
          <w:lang w:val="en-US" w:eastAsia="zh-CN"/>
        </w:rPr>
        <w:t>生态</w:t>
      </w:r>
      <w:r>
        <w:rPr>
          <w:rFonts w:hint="default" w:ascii="仿宋" w:hAnsi="仿宋" w:eastAsia="仿宋" w:cs="仿宋"/>
          <w:sz w:val="24"/>
          <w:lang w:val="en-US" w:eastAsia="zh-CN"/>
        </w:rPr>
        <w:t>系统内部物质</w:t>
      </w:r>
      <w:r>
        <w:rPr>
          <w:rFonts w:hint="eastAsia" w:ascii="仿宋" w:hAnsi="仿宋" w:eastAsia="仿宋" w:cs="仿宋"/>
          <w:sz w:val="24"/>
          <w:lang w:val="en-US" w:eastAsia="zh-CN"/>
        </w:rPr>
        <w:t>循环</w:t>
      </w:r>
      <w:r>
        <w:rPr>
          <w:rFonts w:hint="default" w:ascii="仿宋" w:hAnsi="仿宋" w:eastAsia="仿宋" w:cs="仿宋"/>
          <w:sz w:val="24"/>
          <w:lang w:val="en-US" w:eastAsia="zh-CN"/>
        </w:rPr>
        <w:t>优化与外排</w:t>
      </w:r>
      <w:r>
        <w:rPr>
          <w:rFonts w:hint="eastAsia" w:ascii="仿宋" w:hAnsi="仿宋" w:eastAsia="仿宋" w:cs="仿宋"/>
          <w:sz w:val="24"/>
          <w:lang w:val="en-US" w:eastAsia="zh-CN"/>
        </w:rPr>
        <w:t>物质</w:t>
      </w:r>
      <w:r>
        <w:rPr>
          <w:rFonts w:hint="default" w:ascii="仿宋" w:hAnsi="仿宋" w:eastAsia="仿宋" w:cs="仿宋"/>
          <w:sz w:val="24"/>
          <w:lang w:val="en-US" w:eastAsia="zh-CN"/>
        </w:rPr>
        <w:t>削减</w:t>
      </w:r>
      <w:r>
        <w:rPr>
          <w:rFonts w:hint="eastAsia" w:ascii="仿宋" w:hAnsi="仿宋" w:eastAsia="仿宋" w:cs="仿宋"/>
          <w:sz w:val="24"/>
          <w:lang w:val="en-US" w:eastAsia="zh-CN"/>
        </w:rPr>
        <w:t>的同时</w:t>
      </w:r>
      <w:r>
        <w:rPr>
          <w:rFonts w:hint="default" w:ascii="仿宋" w:hAnsi="仿宋" w:eastAsia="仿宋" w:cs="仿宋"/>
          <w:sz w:val="24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lang w:val="en-US" w:eastAsia="zh-CN"/>
        </w:rPr>
        <w:t>实现了生态</w:t>
      </w:r>
      <w:r>
        <w:rPr>
          <w:rFonts w:hint="default" w:ascii="仿宋" w:hAnsi="仿宋" w:eastAsia="仿宋" w:cs="仿宋"/>
          <w:sz w:val="24"/>
          <w:lang w:val="en-US" w:eastAsia="zh-CN"/>
        </w:rPr>
        <w:t>环境健康与</w:t>
      </w:r>
      <w:r>
        <w:rPr>
          <w:rFonts w:hint="eastAsia" w:ascii="仿宋" w:hAnsi="仿宋" w:eastAsia="仿宋" w:cs="仿宋"/>
          <w:sz w:val="24"/>
          <w:lang w:val="en-US" w:eastAsia="zh-CN"/>
        </w:rPr>
        <w:t>水</w:t>
      </w:r>
      <w:r>
        <w:rPr>
          <w:rFonts w:hint="default" w:ascii="仿宋" w:hAnsi="仿宋" w:eastAsia="仿宋" w:cs="仿宋"/>
          <w:sz w:val="24"/>
          <w:lang w:val="en-US" w:eastAsia="zh-CN"/>
        </w:rPr>
        <w:t>产品品质的</w:t>
      </w:r>
      <w:r>
        <w:rPr>
          <w:rFonts w:hint="eastAsia" w:ascii="仿宋" w:hAnsi="仿宋" w:eastAsia="仿宋" w:cs="仿宋"/>
          <w:sz w:val="24"/>
          <w:lang w:val="en-US" w:eastAsia="zh-CN"/>
        </w:rPr>
        <w:t>同步</w:t>
      </w:r>
      <w:r>
        <w:rPr>
          <w:rFonts w:hint="default" w:ascii="仿宋" w:hAnsi="仿宋" w:eastAsia="仿宋" w:cs="仿宋"/>
          <w:sz w:val="24"/>
          <w:lang w:val="en-US" w:eastAsia="zh-CN"/>
        </w:rPr>
        <w:t>提升。经济、社会和生态效益显著，为</w:t>
      </w:r>
      <w:r>
        <w:rPr>
          <w:rFonts w:hint="eastAsia" w:ascii="仿宋" w:hAnsi="仿宋" w:eastAsia="仿宋" w:cs="仿宋"/>
          <w:sz w:val="24"/>
          <w:lang w:val="en-US" w:eastAsia="zh-CN"/>
        </w:rPr>
        <w:t>长三角淡水池塘</w:t>
      </w:r>
      <w:r>
        <w:rPr>
          <w:rFonts w:hint="default" w:ascii="仿宋" w:hAnsi="仿宋" w:eastAsia="仿宋" w:cs="仿宋"/>
          <w:sz w:val="24"/>
          <w:lang w:val="en-US" w:eastAsia="zh-CN"/>
        </w:rPr>
        <w:t>养殖绿色转型提供了坚实的科技支撑。</w:t>
      </w:r>
      <w:r>
        <w:rPr>
          <w:rFonts w:hint="eastAsia" w:ascii="仿宋" w:hAnsi="仿宋" w:eastAsia="仿宋" w:cs="仿宋"/>
          <w:sz w:val="24"/>
          <w:lang w:val="en-US" w:eastAsia="zh-CN"/>
        </w:rPr>
        <w:t>综上，推荐该项目提名上海海洋科学技术奖海洋科技进步奖一等奖。</w:t>
      </w:r>
    </w:p>
    <w:p w14:paraId="3E1B70F7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主要知识产权和标准规范等目录（不超过10件）</w:t>
      </w:r>
    </w:p>
    <w:tbl>
      <w:tblPr>
        <w:tblStyle w:val="5"/>
        <w:tblW w:w="89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2975"/>
        <w:gridCol w:w="1933"/>
        <w:gridCol w:w="1200"/>
        <w:gridCol w:w="1847"/>
      </w:tblGrid>
      <w:tr w14:paraId="6F058E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037F4C35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975" w:type="dxa"/>
            <w:noWrap w:val="0"/>
            <w:vAlign w:val="center"/>
          </w:tcPr>
          <w:p w14:paraId="2905E393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授权项目名称</w:t>
            </w:r>
          </w:p>
        </w:tc>
        <w:tc>
          <w:tcPr>
            <w:tcW w:w="1933" w:type="dxa"/>
            <w:noWrap w:val="0"/>
            <w:vAlign w:val="center"/>
          </w:tcPr>
          <w:p w14:paraId="2A83E2A8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知识产权类别</w:t>
            </w:r>
          </w:p>
        </w:tc>
        <w:tc>
          <w:tcPr>
            <w:tcW w:w="1200" w:type="dxa"/>
            <w:noWrap w:val="0"/>
            <w:vAlign w:val="center"/>
          </w:tcPr>
          <w:p w14:paraId="7D0FB0DB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国（区）别</w:t>
            </w:r>
          </w:p>
        </w:tc>
        <w:tc>
          <w:tcPr>
            <w:tcW w:w="1847" w:type="dxa"/>
            <w:noWrap w:val="0"/>
            <w:vAlign w:val="center"/>
          </w:tcPr>
          <w:p w14:paraId="121B39F9"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授 权 号</w:t>
            </w:r>
          </w:p>
        </w:tc>
      </w:tr>
      <w:tr w14:paraId="20C23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34783A2A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</w:p>
        </w:tc>
        <w:tc>
          <w:tcPr>
            <w:tcW w:w="2975" w:type="dxa"/>
            <w:noWrap w:val="0"/>
            <w:vAlign w:val="center"/>
          </w:tcPr>
          <w:p w14:paraId="0A69A5A3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  <w:lang w:val="en-US" w:eastAsia="zh-CN"/>
              </w:rPr>
              <w:t>青虾“鄱阳湖2号”</w:t>
            </w:r>
          </w:p>
        </w:tc>
        <w:tc>
          <w:tcPr>
            <w:tcW w:w="1933" w:type="dxa"/>
            <w:noWrap w:val="0"/>
            <w:vAlign w:val="center"/>
          </w:tcPr>
          <w:p w14:paraId="6AB09EF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highlight w:val="none"/>
                <w:lang w:val="en-GB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  <w:lang w:val="en-US" w:eastAsia="zh-CN"/>
              </w:rPr>
              <w:t>水产新品种</w:t>
            </w:r>
          </w:p>
        </w:tc>
        <w:tc>
          <w:tcPr>
            <w:tcW w:w="1200" w:type="dxa"/>
            <w:noWrap w:val="0"/>
            <w:vAlign w:val="center"/>
          </w:tcPr>
          <w:p w14:paraId="5898750E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GB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4F3F52E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GS-01-007-2023</w:t>
            </w:r>
          </w:p>
        </w:tc>
      </w:tr>
      <w:tr w14:paraId="48DFD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4919E1DA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</w:t>
            </w:r>
          </w:p>
        </w:tc>
        <w:tc>
          <w:tcPr>
            <w:tcW w:w="2975" w:type="dxa"/>
            <w:noWrap w:val="0"/>
            <w:vAlign w:val="center"/>
          </w:tcPr>
          <w:p w14:paraId="0B047D9C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  <w:lang w:val="en-US" w:eastAsia="zh-CN"/>
              </w:rPr>
              <w:t>罗氏沼虾“苏沪1号”</w:t>
            </w:r>
          </w:p>
        </w:tc>
        <w:tc>
          <w:tcPr>
            <w:tcW w:w="1933" w:type="dxa"/>
            <w:noWrap w:val="0"/>
            <w:vAlign w:val="center"/>
          </w:tcPr>
          <w:p w14:paraId="5767999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  <w:lang w:val="en-US" w:eastAsia="zh-CN"/>
              </w:rPr>
              <w:t>水产新品种</w:t>
            </w:r>
          </w:p>
        </w:tc>
        <w:tc>
          <w:tcPr>
            <w:tcW w:w="1200" w:type="dxa"/>
            <w:noWrap w:val="0"/>
            <w:vAlign w:val="center"/>
          </w:tcPr>
          <w:p w14:paraId="29428F6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3F2210F6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GS-01-006-2024</w:t>
            </w:r>
          </w:p>
        </w:tc>
      </w:tr>
      <w:tr w14:paraId="5BEEE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35AED714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</w:t>
            </w:r>
          </w:p>
        </w:tc>
        <w:tc>
          <w:tcPr>
            <w:tcW w:w="2975" w:type="dxa"/>
            <w:noWrap w:val="0"/>
            <w:vAlign w:val="center"/>
          </w:tcPr>
          <w:p w14:paraId="391E8B32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一种斑马纹珍珠的培育方法</w:t>
            </w:r>
          </w:p>
        </w:tc>
        <w:tc>
          <w:tcPr>
            <w:tcW w:w="1933" w:type="dxa"/>
            <w:noWrap w:val="0"/>
            <w:vAlign w:val="center"/>
          </w:tcPr>
          <w:p w14:paraId="3B31A8B2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12331747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66B7611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</w:rPr>
              <w:t>202311627674.X</w:t>
            </w:r>
          </w:p>
        </w:tc>
      </w:tr>
      <w:tr w14:paraId="32F160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54F8841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4</w:t>
            </w:r>
          </w:p>
        </w:tc>
        <w:tc>
          <w:tcPr>
            <w:tcW w:w="2975" w:type="dxa"/>
            <w:noWrap w:val="0"/>
            <w:vAlign w:val="center"/>
          </w:tcPr>
          <w:p w14:paraId="5106949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一种提高淡水珍珠培育质量的细胞小片处理剂及其处理方法</w:t>
            </w:r>
          </w:p>
        </w:tc>
        <w:tc>
          <w:tcPr>
            <w:tcW w:w="1933" w:type="dxa"/>
            <w:noWrap w:val="0"/>
            <w:vAlign w:val="center"/>
          </w:tcPr>
          <w:p w14:paraId="58A8E74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7156E286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5AE14B44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202510644605.2</w:t>
            </w:r>
          </w:p>
        </w:tc>
      </w:tr>
      <w:tr w14:paraId="70DBB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1C59AA6C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2975" w:type="dxa"/>
            <w:noWrap w:val="0"/>
            <w:vAlign w:val="center"/>
          </w:tcPr>
          <w:p w14:paraId="6EC93B8D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一种芽孢杆菌Bacillus sp.Za的菌剂保护剂及其应用</w:t>
            </w:r>
          </w:p>
        </w:tc>
        <w:tc>
          <w:tcPr>
            <w:tcW w:w="1933" w:type="dxa"/>
            <w:noWrap w:val="0"/>
            <w:vAlign w:val="center"/>
          </w:tcPr>
          <w:p w14:paraId="74B76E3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6AB22AB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12AF73B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202210980745.3</w:t>
            </w:r>
          </w:p>
        </w:tc>
      </w:tr>
      <w:tr w14:paraId="7398E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56" w:hRule="exact"/>
          <w:jc w:val="center"/>
        </w:trPr>
        <w:tc>
          <w:tcPr>
            <w:tcW w:w="1006" w:type="dxa"/>
            <w:noWrap w:val="0"/>
            <w:vAlign w:val="center"/>
          </w:tcPr>
          <w:p w14:paraId="4A88980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</w:t>
            </w:r>
          </w:p>
        </w:tc>
        <w:tc>
          <w:tcPr>
            <w:tcW w:w="2975" w:type="dxa"/>
            <w:noWrap w:val="0"/>
            <w:vAlign w:val="center"/>
          </w:tcPr>
          <w:p w14:paraId="03C7B82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干扰罗氏沼虾IAG基因表达的短链核糖核酸以及其应用</w:t>
            </w:r>
          </w:p>
        </w:tc>
        <w:tc>
          <w:tcPr>
            <w:tcW w:w="1933" w:type="dxa"/>
            <w:noWrap w:val="0"/>
            <w:vAlign w:val="center"/>
          </w:tcPr>
          <w:p w14:paraId="7C888355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0BB10A2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6210159C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202111333421.2</w:t>
            </w:r>
          </w:p>
        </w:tc>
      </w:tr>
      <w:tr w14:paraId="47B98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21" w:hRule="exact"/>
          <w:jc w:val="center"/>
        </w:trPr>
        <w:tc>
          <w:tcPr>
            <w:tcW w:w="1006" w:type="dxa"/>
            <w:noWrap w:val="0"/>
            <w:vAlign w:val="center"/>
          </w:tcPr>
          <w:p w14:paraId="10653ED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7</w:t>
            </w:r>
          </w:p>
        </w:tc>
        <w:tc>
          <w:tcPr>
            <w:tcW w:w="2975" w:type="dxa"/>
            <w:noWrap w:val="0"/>
            <w:vAlign w:val="center"/>
          </w:tcPr>
          <w:p w14:paraId="433FDADE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一种养殖水体中多环芳烃的净化方法</w:t>
            </w:r>
          </w:p>
        </w:tc>
        <w:tc>
          <w:tcPr>
            <w:tcW w:w="1933" w:type="dxa"/>
            <w:noWrap w:val="0"/>
            <w:vAlign w:val="center"/>
          </w:tcPr>
          <w:p w14:paraId="463DD552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551C86A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60EF313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201810048312.8</w:t>
            </w:r>
          </w:p>
        </w:tc>
      </w:tr>
      <w:tr w14:paraId="459479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5" w:hRule="exact"/>
          <w:jc w:val="center"/>
        </w:trPr>
        <w:tc>
          <w:tcPr>
            <w:tcW w:w="1006" w:type="dxa"/>
            <w:noWrap w:val="0"/>
            <w:vAlign w:val="center"/>
          </w:tcPr>
          <w:p w14:paraId="56102683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8</w:t>
            </w:r>
          </w:p>
        </w:tc>
        <w:tc>
          <w:tcPr>
            <w:tcW w:w="2975" w:type="dxa"/>
            <w:noWrap w:val="0"/>
            <w:vAlign w:val="center"/>
          </w:tcPr>
          <w:p w14:paraId="264DD8D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鱼塘养殖系统</w:t>
            </w:r>
          </w:p>
        </w:tc>
        <w:tc>
          <w:tcPr>
            <w:tcW w:w="1933" w:type="dxa"/>
            <w:noWrap w:val="0"/>
            <w:vAlign w:val="center"/>
          </w:tcPr>
          <w:p w14:paraId="5330C32F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6C2838B4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1C999F7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</w:rPr>
              <w:t>201610374362.6</w:t>
            </w:r>
          </w:p>
        </w:tc>
      </w:tr>
      <w:tr w14:paraId="2B6C7A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5" w:hRule="exact"/>
          <w:jc w:val="center"/>
        </w:trPr>
        <w:tc>
          <w:tcPr>
            <w:tcW w:w="1006" w:type="dxa"/>
            <w:noWrap w:val="0"/>
            <w:vAlign w:val="center"/>
          </w:tcPr>
          <w:p w14:paraId="1A696686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9</w:t>
            </w:r>
          </w:p>
        </w:tc>
        <w:tc>
          <w:tcPr>
            <w:tcW w:w="2975" w:type="dxa"/>
            <w:noWrap w:val="0"/>
            <w:vAlign w:val="center"/>
          </w:tcPr>
          <w:p w14:paraId="45971F60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A broadly applicable freshwater pearl mussel smart ecological aquaculture system</w:t>
            </w:r>
          </w:p>
        </w:tc>
        <w:tc>
          <w:tcPr>
            <w:tcW w:w="1933" w:type="dxa"/>
            <w:noWrap w:val="0"/>
            <w:vAlign w:val="center"/>
          </w:tcPr>
          <w:p w14:paraId="0A6FFC49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4F31C03A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南非</w:t>
            </w:r>
          </w:p>
        </w:tc>
        <w:tc>
          <w:tcPr>
            <w:tcW w:w="1847" w:type="dxa"/>
            <w:noWrap w:val="0"/>
            <w:vAlign w:val="center"/>
          </w:tcPr>
          <w:p w14:paraId="71F0F9EB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</w:rPr>
              <w:t>PT_CP_ZA00011003</w:t>
            </w:r>
          </w:p>
        </w:tc>
      </w:tr>
      <w:tr w14:paraId="0F233F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21" w:hRule="exact"/>
          <w:jc w:val="center"/>
        </w:trPr>
        <w:tc>
          <w:tcPr>
            <w:tcW w:w="1006" w:type="dxa"/>
            <w:noWrap w:val="0"/>
            <w:vAlign w:val="center"/>
          </w:tcPr>
          <w:p w14:paraId="448D58C6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</w:t>
            </w:r>
          </w:p>
        </w:tc>
        <w:tc>
          <w:tcPr>
            <w:tcW w:w="2975" w:type="dxa"/>
            <w:noWrap w:val="0"/>
            <w:vAlign w:val="center"/>
          </w:tcPr>
          <w:p w14:paraId="71D899D2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蓝绿融合的空间模型及指标评价方法</w:t>
            </w:r>
          </w:p>
        </w:tc>
        <w:tc>
          <w:tcPr>
            <w:tcW w:w="1933" w:type="dxa"/>
            <w:noWrap w:val="0"/>
            <w:vAlign w:val="center"/>
          </w:tcPr>
          <w:p w14:paraId="53C89F8D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发明专利</w:t>
            </w:r>
          </w:p>
        </w:tc>
        <w:tc>
          <w:tcPr>
            <w:tcW w:w="1200" w:type="dxa"/>
            <w:noWrap w:val="0"/>
            <w:vAlign w:val="center"/>
          </w:tcPr>
          <w:p w14:paraId="7A4DAB6A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  <w:lang w:val="en-GB"/>
              </w:rPr>
              <w:t>中国</w:t>
            </w:r>
          </w:p>
        </w:tc>
        <w:tc>
          <w:tcPr>
            <w:tcW w:w="1847" w:type="dxa"/>
            <w:noWrap w:val="0"/>
            <w:vAlign w:val="center"/>
          </w:tcPr>
          <w:p w14:paraId="3617CB41"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GB"/>
              </w:rPr>
            </w:pPr>
            <w:r>
              <w:rPr>
                <w:rFonts w:hint="default" w:ascii="Times New Roman" w:hAnsi="Times New Roman" w:eastAsia="宋体" w:cs="Times New Roman"/>
              </w:rPr>
              <w:t>202110861367.2</w:t>
            </w:r>
          </w:p>
        </w:tc>
      </w:tr>
    </w:tbl>
    <w:p w14:paraId="4B4277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2ODUzNzZhYzY5ZThhMTk3MzU1YjQ4NjUxZGVmMmQifQ=="/>
  </w:docVars>
  <w:rsids>
    <w:rsidRoot w:val="00584C0F"/>
    <w:rsid w:val="001A6AD2"/>
    <w:rsid w:val="002E2630"/>
    <w:rsid w:val="002F3D8A"/>
    <w:rsid w:val="004758BB"/>
    <w:rsid w:val="00506CFF"/>
    <w:rsid w:val="00584C0F"/>
    <w:rsid w:val="007522DB"/>
    <w:rsid w:val="00803753"/>
    <w:rsid w:val="008F5FB8"/>
    <w:rsid w:val="0090763E"/>
    <w:rsid w:val="00936F39"/>
    <w:rsid w:val="009C79B9"/>
    <w:rsid w:val="00BA01CC"/>
    <w:rsid w:val="00C74376"/>
    <w:rsid w:val="00C76BAE"/>
    <w:rsid w:val="00C77ABA"/>
    <w:rsid w:val="00CD4D3B"/>
    <w:rsid w:val="00D23D0F"/>
    <w:rsid w:val="00D479CC"/>
    <w:rsid w:val="00DA3C9C"/>
    <w:rsid w:val="00DD1FA1"/>
    <w:rsid w:val="00E459F1"/>
    <w:rsid w:val="00E87F7F"/>
    <w:rsid w:val="00EE430E"/>
    <w:rsid w:val="00F1545F"/>
    <w:rsid w:val="00F709AE"/>
    <w:rsid w:val="00F814B8"/>
    <w:rsid w:val="03FE2DC4"/>
    <w:rsid w:val="0F2C5D16"/>
    <w:rsid w:val="22BB0A89"/>
    <w:rsid w:val="24FD774A"/>
    <w:rsid w:val="2C3A73CE"/>
    <w:rsid w:val="5E4F3244"/>
    <w:rsid w:val="61182C53"/>
    <w:rsid w:val="6EC71DEE"/>
    <w:rsid w:val="74FF08AF"/>
    <w:rsid w:val="FEFFF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pPr>
      <w:spacing w:line="360" w:lineRule="auto"/>
      <w:ind w:firstLine="480" w:firstLineChars="200"/>
    </w:pPr>
    <w:rPr>
      <w:rFonts w:ascii="仿宋_GB2312" w:hAnsi="Times New Roman" w:eastAsia="宋体"/>
      <w:sz w:val="24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  <w:lang w:bidi="ar-SA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  <w:lang w:bidi="ar-SA"/>
    </w:rPr>
  </w:style>
  <w:style w:type="character" w:customStyle="1" w:styleId="9">
    <w:name w:val="纯文本 字符"/>
    <w:basedOn w:val="6"/>
    <w:link w:val="2"/>
    <w:qFormat/>
    <w:uiPriority w:val="0"/>
    <w:rPr>
      <w:rFonts w:ascii="仿宋_GB2312" w:hAnsi="Times New Roman" w:eastAsia="宋体"/>
      <w:kern w:val="2"/>
      <w:sz w:val="24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1333</Words>
  <Characters>1463</Characters>
  <Lines>1</Lines>
  <Paragraphs>1</Paragraphs>
  <TotalTime>1</TotalTime>
  <ScaleCrop>false</ScaleCrop>
  <LinksUpToDate>false</LinksUpToDate>
  <CharactersWithSpaces>1466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2024-10-16T18:34:00Z</dcterms:created>
  <dc:creator>sunshengming</dc:creator>
  <cp:lastModifiedBy>LiuFei</cp:lastModifiedBy>
  <dcterms:modified xsi:type="dcterms:W3CDTF">2025-12-30T16:36:59Z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323E5CA2CA734ABAAADD9364833675AB_13</vt:lpwstr>
  </property>
  <property fmtid="{D5CDD505-2E9C-101B-9397-08002B2CF9AE}" pid="4" name="KSOTemplateDocerSaveRecord">
    <vt:lpwstr>eyJoZGlkIjoiM2U3ZmEzYjMyMTYwM2YxZTUzMjBiYTU5YWVkZjg5ZjkiLCJ1c2VySWQiOiI0NjA3ODQ3NzIifQ==</vt:lpwstr>
  </property>
</Properties>
</file>