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94539">
      <w:pPr>
        <w:rPr>
          <w:rFonts w:ascii="仿宋" w:hAnsi="仿宋" w:eastAsia="仿宋" w:cs="仿宋"/>
          <w:b/>
          <w:bCs/>
          <w:sz w:val="24"/>
        </w:rPr>
      </w:pPr>
      <w:r>
        <w:rPr>
          <w:rFonts w:hint="eastAsia" w:asciiTheme="majorEastAsia" w:hAnsiTheme="majorEastAsia" w:eastAsiaTheme="majorEastAsia" w:cstheme="majorEastAsia"/>
          <w:b/>
          <w:bCs/>
          <w:sz w:val="36"/>
          <w:szCs w:val="36"/>
        </w:rPr>
        <w:t>提名奖类别：</w:t>
      </w:r>
      <w:r>
        <w:rPr>
          <w:rFonts w:hint="eastAsia" w:ascii="仿宋" w:hAnsi="仿宋" w:eastAsia="仿宋" w:cs="仿宋"/>
          <w:sz w:val="24"/>
          <w:lang w:val="en-US" w:eastAsia="zh-CN"/>
        </w:rPr>
        <w:t>技术发明奖二等奖</w:t>
      </w:r>
    </w:p>
    <w:p w14:paraId="0AE1C5CE">
      <w:pPr>
        <w:rPr>
          <w:rFonts w:hint="eastAsia" w:ascii="Songti SC Bold" w:hAnsi="Songti SC Bold" w:eastAsia="Songti SC Bold" w:cs="Songti SC Bold"/>
          <w:b/>
          <w:bCs w:val="0"/>
          <w:sz w:val="24"/>
        </w:rPr>
      </w:pPr>
    </w:p>
    <w:p w14:paraId="4ABCFCB8">
      <w:pPr>
        <w:rPr>
          <w:rFonts w:ascii="仿宋" w:hAnsi="仿宋" w:eastAsia="仿宋" w:cs="仿宋"/>
          <w:b/>
          <w:bCs/>
          <w:sz w:val="24"/>
        </w:rPr>
      </w:pPr>
      <w:bookmarkStart w:id="0" w:name="_GoBack"/>
      <w:bookmarkEnd w:id="0"/>
      <w:r>
        <w:rPr>
          <w:rFonts w:hint="eastAsia" w:ascii="Songti SC Bold" w:hAnsi="Songti SC Bold" w:eastAsia="Songti SC Bold" w:cs="Songti SC Bold"/>
          <w:b/>
          <w:bCs w:val="0"/>
          <w:sz w:val="24"/>
        </w:rPr>
        <w:t>项目名称</w:t>
      </w:r>
      <w:r>
        <w:rPr>
          <w:rFonts w:hint="eastAsia" w:ascii="仿宋" w:hAnsi="仿宋" w:eastAsia="仿宋" w:cs="仿宋"/>
          <w:sz w:val="24"/>
        </w:rPr>
        <w:t>：中华鲎生态养殖技术的研发及产业化应用</w:t>
      </w:r>
    </w:p>
    <w:p w14:paraId="316EA1B2">
      <w:pPr>
        <w:rPr>
          <w:rFonts w:ascii="仿宋" w:hAnsi="仿宋" w:eastAsia="仿宋" w:cs="仿宋"/>
          <w:sz w:val="24"/>
        </w:rPr>
      </w:pPr>
      <w:r>
        <w:rPr>
          <w:rFonts w:hint="eastAsia" w:ascii="Songti SC Bold" w:hAnsi="Songti SC Bold" w:eastAsia="Songti SC Bold" w:cs="Songti SC Bold"/>
          <w:b/>
          <w:bCs w:val="0"/>
          <w:sz w:val="24"/>
        </w:rPr>
        <w:t>主要完成单位</w:t>
      </w:r>
      <w:r>
        <w:rPr>
          <w:rFonts w:hint="eastAsia" w:ascii="仿宋" w:hAnsi="仿宋" w:eastAsia="仿宋" w:cs="仿宋"/>
          <w:sz w:val="24"/>
        </w:rPr>
        <w:t>：上海海洋大学、北海市兴龙生物制品有限公司</w:t>
      </w:r>
    </w:p>
    <w:p w14:paraId="705E9173">
      <w:pPr>
        <w:rPr>
          <w:rFonts w:ascii="仿宋" w:hAnsi="仿宋" w:eastAsia="仿宋" w:cs="仿宋"/>
          <w:sz w:val="24"/>
        </w:rPr>
      </w:pPr>
      <w:r>
        <w:rPr>
          <w:rFonts w:hint="eastAsia" w:ascii="Songti SC Bold" w:hAnsi="Songti SC Bold" w:eastAsia="Songti SC Bold" w:cs="Songti SC Bold"/>
          <w:b/>
          <w:bCs w:val="0"/>
          <w:sz w:val="24"/>
        </w:rPr>
        <w:t>主要完成人</w:t>
      </w:r>
      <w:r>
        <w:rPr>
          <w:rFonts w:hint="eastAsia" w:ascii="仿宋" w:hAnsi="仿宋" w:eastAsia="仿宋" w:cs="仿宋"/>
          <w:sz w:val="24"/>
        </w:rPr>
        <w:t>：胡梦红、王有基、赵晓旭、江凌锋</w:t>
      </w:r>
    </w:p>
    <w:p w14:paraId="298AD5F8">
      <w:pPr>
        <w:rPr>
          <w:rFonts w:ascii="仿宋" w:hAnsi="仿宋" w:eastAsia="仿宋" w:cs="仿宋"/>
          <w:sz w:val="24"/>
        </w:rPr>
      </w:pPr>
      <w:r>
        <w:rPr>
          <w:rFonts w:hint="eastAsia" w:ascii="Songti SC Bold" w:hAnsi="Songti SC Bold" w:eastAsia="Songti SC Bold" w:cs="Songti SC Bold"/>
          <w:b/>
          <w:bCs w:val="0"/>
          <w:sz w:val="24"/>
        </w:rPr>
        <w:t>推荐单位</w:t>
      </w:r>
      <w:r>
        <w:rPr>
          <w:rFonts w:hint="eastAsia" w:ascii="仿宋" w:hAnsi="仿宋" w:eastAsia="仿宋" w:cs="仿宋"/>
          <w:sz w:val="24"/>
        </w:rPr>
        <w:t>：上海海洋大学</w:t>
      </w:r>
    </w:p>
    <w:p w14:paraId="4E3F6322">
      <w:pPr>
        <w:rPr>
          <w:rFonts w:hint="eastAsia" w:ascii="Songti SC Bold" w:hAnsi="Songti SC Bold" w:eastAsia="Songti SC Bold" w:cs="Songti SC Bold"/>
          <w:b/>
          <w:bCs w:val="0"/>
          <w:sz w:val="24"/>
        </w:rPr>
      </w:pPr>
      <w:r>
        <w:rPr>
          <w:rFonts w:hint="eastAsia" w:ascii="Songti SC Bold" w:hAnsi="Songti SC Bold" w:eastAsia="Songti SC Bold" w:cs="Songti SC Bold"/>
          <w:b/>
          <w:bCs w:val="0"/>
          <w:sz w:val="24"/>
        </w:rPr>
        <w:t>成果简介及客观评价和推荐意见：</w:t>
      </w:r>
    </w:p>
    <w:p w14:paraId="712B03FE">
      <w:pPr>
        <w:ind w:firstLine="480" w:firstLineChars="200"/>
        <w:rPr>
          <w:rFonts w:hint="default" w:ascii="仿宋" w:hAnsi="仿宋" w:eastAsia="仿宋" w:cs="仿宋"/>
          <w:sz w:val="24"/>
          <w:lang w:val="en-US" w:eastAsia="zh-CN"/>
        </w:rPr>
      </w:pPr>
      <w:r>
        <w:rPr>
          <w:rFonts w:hint="default" w:ascii="仿宋" w:hAnsi="仿宋" w:eastAsia="仿宋" w:cs="仿宋"/>
          <w:sz w:val="24"/>
          <w:lang w:val="en-US" w:eastAsia="zh-CN"/>
        </w:rPr>
        <w:t>中华鲎作为海洋“活化石”与国家二级保护动物，其血液所制备的鲎试剂是药品、疫苗内毒素检测不可或缺的战略资源。长期以来，中华鲎野生资源因过度利用与栖息地退化而持续衰退，同时其人工养殖与高效利用面临性成熟周期长、营养饲料缺乏、养殖技术不成熟、血源物质高值化利用不足等一系列关键技术瓶颈。针对上述问题，本项目围绕中华鲎生态养殖技术与产业化应用，通过系统研究，突破了从基础生理生态到规模化养殖与资源高值化利用的全链条技术难题，构建了“保护性养殖-替代捕捞-生态修复”可持续发展模式，实现了产学研用深度融合与产业化示范。主要成果如下：（1）揭示了中华鲎在饥饿、空气暴露等胁迫下的生理响应与能量代谢规律，明确了其关键营养需求，开发出鱼粉替代配方及添加螯合铜的功能性饲料，显著提升了养殖效率与动物健康水平；（2）创新研发潮汐节律精准调控技术，通过模拟自然潮汐激活内分泌系统，将性成熟周期从3个月缩短至2个月，效率提升33%；构建生态友好型循环水养殖系统，集成多级水处理工艺与珊瑚砂生态底质，使成鲎成活率提升至85%以上，并制定覆盖养殖、繁殖、培育、采血及病害防治的6项企业标准；（3）系统解析中华鲎血淋巴细胞超微结构与免疫参数，基于抗菌肽序列开发出强抗氧化活性小分子肽，建立了从废弃血浆中高效提纯高纯度血蓝蛋白的工艺，并发现鲎源抗菌肽类似物及其水凝胶制剂可有效清除感染、加速伤口愈合，拓展了其在生物医药等领域的应用。项目技术成果已成功实现产业化转化，支撑合作企业建成全球最大的中华鲎工厂化养殖基地，形成年产1000万人份鲎试剂的产能，国内市场占有率稳固在60%以上。累计新增产值7.6亿元，公益性放流幼鲎超20万尾，使北部湾成为我国首个鲎资源净增长海域；通过科普教育、人才培养与权威媒体报道，显著提升了公众保护意识与社会影响力。</w:t>
      </w:r>
    </w:p>
    <w:p w14:paraId="73818E98">
      <w:pPr>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本项目在中华鲎生理生态、规模化养殖与资源高值化利用方面取得系列原创性突破。首创的潮汐节律调控、生态循环水养殖等关键技术，实现了鲎试剂原料从野外捕捞到人工养殖的关键转变，技术成熟度高、可复制性强。产学研成果和模式被世界自然保护联盟（IUCN）鲎工作组高度认可，为全球濒危海洋生物养护提供了成功范例。项目产学研结合紧密，经济、社会与生态效益显著，具有广泛的应用前景和经济、社会价值。综上，推荐该项目提名上海海洋科学技术奖海洋技术发明奖二等奖。</w:t>
      </w:r>
    </w:p>
    <w:p w14:paraId="6D033763">
      <w:pPr>
        <w:rPr>
          <w:rFonts w:hint="eastAsia" w:ascii="Songti SC Bold" w:hAnsi="Songti SC Bold" w:eastAsia="Songti SC Bold" w:cs="Songti SC Bold"/>
          <w:b/>
          <w:bCs w:val="0"/>
          <w:sz w:val="24"/>
        </w:rPr>
      </w:pPr>
      <w:r>
        <w:rPr>
          <w:rFonts w:hint="eastAsia" w:ascii="仿宋" w:hAnsi="仿宋" w:eastAsia="仿宋" w:cs="仿宋"/>
          <w:sz w:val="24"/>
          <w:lang w:val="en-US" w:eastAsia="zh-CN"/>
        </w:rPr>
        <w:br w:type="column"/>
      </w:r>
      <w:r>
        <w:rPr>
          <w:rFonts w:hint="eastAsia" w:ascii="Songti SC Bold" w:hAnsi="Songti SC Bold" w:eastAsia="Songti SC Bold" w:cs="Songti SC Bold"/>
          <w:b/>
          <w:bCs w:val="0"/>
          <w:sz w:val="24"/>
        </w:rPr>
        <w:t>主要知识产权和标准规范等目录（不超过10件）</w:t>
      </w:r>
    </w:p>
    <w:tbl>
      <w:tblPr>
        <w:tblStyle w:val="5"/>
        <w:tblW w:w="89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2727"/>
        <w:gridCol w:w="2025"/>
        <w:gridCol w:w="1200"/>
        <w:gridCol w:w="1847"/>
      </w:tblGrid>
      <w:tr w14:paraId="3A6839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856" w:hRule="exact"/>
          <w:jc w:val="center"/>
        </w:trPr>
        <w:tc>
          <w:tcPr>
            <w:tcW w:w="1162" w:type="dxa"/>
            <w:noWrap w:val="0"/>
            <w:vAlign w:val="center"/>
          </w:tcPr>
          <w:p w14:paraId="2FFC1D5F">
            <w:pPr>
              <w:pStyle w:val="2"/>
              <w:spacing w:line="390" w:lineRule="exact"/>
              <w:ind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序号</w:t>
            </w:r>
          </w:p>
        </w:tc>
        <w:tc>
          <w:tcPr>
            <w:tcW w:w="2727" w:type="dxa"/>
            <w:noWrap w:val="0"/>
            <w:vAlign w:val="center"/>
          </w:tcPr>
          <w:p w14:paraId="780FCEBF">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授权项目名称</w:t>
            </w:r>
          </w:p>
        </w:tc>
        <w:tc>
          <w:tcPr>
            <w:tcW w:w="2025" w:type="dxa"/>
            <w:noWrap w:val="0"/>
            <w:vAlign w:val="center"/>
          </w:tcPr>
          <w:p w14:paraId="227F23D9">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知识产权类别</w:t>
            </w:r>
          </w:p>
        </w:tc>
        <w:tc>
          <w:tcPr>
            <w:tcW w:w="1200" w:type="dxa"/>
            <w:noWrap w:val="0"/>
            <w:vAlign w:val="center"/>
          </w:tcPr>
          <w:p w14:paraId="5E75D064">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国（区）别</w:t>
            </w:r>
          </w:p>
        </w:tc>
        <w:tc>
          <w:tcPr>
            <w:tcW w:w="1847" w:type="dxa"/>
            <w:noWrap w:val="0"/>
            <w:vAlign w:val="center"/>
          </w:tcPr>
          <w:p w14:paraId="19A4DAD7">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授 权 号</w:t>
            </w:r>
          </w:p>
        </w:tc>
      </w:tr>
      <w:tr w14:paraId="1DEB50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shd w:val="clear" w:color="auto" w:fill="auto"/>
            <w:noWrap w:val="0"/>
            <w:vAlign w:val="center"/>
          </w:tcPr>
          <w:p w14:paraId="74989861">
            <w:pPr>
              <w:snapToGrid w:val="0"/>
              <w:spacing w:line="2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727" w:type="dxa"/>
            <w:shd w:val="clear" w:color="auto" w:fill="auto"/>
            <w:noWrap w:val="0"/>
            <w:vAlign w:val="center"/>
          </w:tcPr>
          <w:p w14:paraId="780DE6B7">
            <w:pPr>
              <w:snapToGrid w:val="0"/>
              <w:spacing w:line="240" w:lineRule="exact"/>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GB"/>
              </w:rPr>
              <w:t>加速中国鲎成鲎性成熟的方法及应用该方法的养殖系统</w:t>
            </w:r>
          </w:p>
        </w:tc>
        <w:tc>
          <w:tcPr>
            <w:tcW w:w="2025" w:type="dxa"/>
            <w:shd w:val="clear" w:color="auto" w:fill="auto"/>
            <w:noWrap w:val="0"/>
            <w:vAlign w:val="center"/>
          </w:tcPr>
          <w:p w14:paraId="3BF1C86E">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发明专利</w:t>
            </w:r>
          </w:p>
        </w:tc>
        <w:tc>
          <w:tcPr>
            <w:tcW w:w="1200" w:type="dxa"/>
            <w:shd w:val="clear" w:color="auto" w:fill="auto"/>
            <w:noWrap w:val="0"/>
            <w:vAlign w:val="center"/>
          </w:tcPr>
          <w:p w14:paraId="42FBC26D">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中国</w:t>
            </w:r>
          </w:p>
        </w:tc>
        <w:tc>
          <w:tcPr>
            <w:tcW w:w="1847" w:type="dxa"/>
            <w:shd w:val="clear" w:color="auto" w:fill="auto"/>
            <w:noWrap w:val="0"/>
            <w:vAlign w:val="center"/>
          </w:tcPr>
          <w:p w14:paraId="0E6EAD14">
            <w:pPr>
              <w:snapToGrid w:val="0"/>
              <w:spacing w:line="240" w:lineRule="exact"/>
              <w:jc w:val="center"/>
              <w:rPr>
                <w:rFonts w:hint="default" w:ascii="宋体" w:hAnsi="宋体" w:eastAsia="宋体" w:cs="宋体"/>
                <w:kern w:val="2"/>
                <w:sz w:val="24"/>
                <w:szCs w:val="24"/>
                <w:lang w:val="en-US" w:eastAsia="zh-CN" w:bidi="ar-SA"/>
              </w:rPr>
            </w:pPr>
            <w:r>
              <w:rPr>
                <w:rFonts w:hint="eastAsia" w:ascii="Times New Roman" w:hAnsi="Times New Roman" w:eastAsia="瀹��" w:cs="Times New Roman"/>
                <w:color w:val="000000"/>
                <w:sz w:val="24"/>
                <w:szCs w:val="24"/>
                <w:lang w:val="en-GB"/>
              </w:rPr>
              <w:t>ZL20191045</w:t>
            </w:r>
            <w:r>
              <w:rPr>
                <w:rFonts w:ascii="Times New Roman" w:hAnsi="Times New Roman" w:eastAsia="瀹��" w:cs="Times New Roman"/>
                <w:color w:val="000000"/>
                <w:sz w:val="24"/>
                <w:szCs w:val="24"/>
                <w:lang w:val="en-GB"/>
              </w:rPr>
              <w:t>8083.1</w:t>
            </w:r>
          </w:p>
        </w:tc>
      </w:tr>
      <w:tr w14:paraId="4D3FDE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shd w:val="clear" w:color="auto" w:fill="auto"/>
            <w:noWrap w:val="0"/>
            <w:vAlign w:val="center"/>
          </w:tcPr>
          <w:p w14:paraId="5AD1610E">
            <w:pPr>
              <w:snapToGrid w:val="0"/>
              <w:spacing w:line="2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727" w:type="dxa"/>
            <w:shd w:val="clear" w:color="auto" w:fill="auto"/>
            <w:noWrap w:val="0"/>
            <w:vAlign w:val="center"/>
          </w:tcPr>
          <w:p w14:paraId="7EB7573F">
            <w:pPr>
              <w:snapToGrid w:val="0"/>
              <w:spacing w:line="240" w:lineRule="exact"/>
              <w:jc w:val="center"/>
              <w:rPr>
                <w:rFonts w:hint="default" w:ascii="宋体" w:hAnsi="宋体" w:eastAsia="宋体" w:cs="宋体"/>
                <w:kern w:val="2"/>
                <w:sz w:val="24"/>
                <w:szCs w:val="24"/>
                <w:lang w:val="en-US" w:eastAsia="zh-CN" w:bidi="ar-SA"/>
              </w:rPr>
            </w:pPr>
            <w:r>
              <w:rPr>
                <w:rFonts w:hint="eastAsia" w:ascii="Times New Roman" w:hAnsi="Times New Roman" w:eastAsia="宋体" w:cs="Times New Roman"/>
                <w:sz w:val="24"/>
                <w:szCs w:val="24"/>
              </w:rPr>
              <w:t>一种中国鲎血蓝蛋白及其制备方法和应用</w:t>
            </w:r>
          </w:p>
        </w:tc>
        <w:tc>
          <w:tcPr>
            <w:tcW w:w="2025" w:type="dxa"/>
            <w:shd w:val="clear" w:color="auto" w:fill="auto"/>
            <w:noWrap w:val="0"/>
            <w:vAlign w:val="center"/>
          </w:tcPr>
          <w:p w14:paraId="742E0621">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发明专利</w:t>
            </w:r>
          </w:p>
        </w:tc>
        <w:tc>
          <w:tcPr>
            <w:tcW w:w="1200" w:type="dxa"/>
            <w:shd w:val="clear" w:color="auto" w:fill="auto"/>
            <w:noWrap w:val="0"/>
            <w:vAlign w:val="center"/>
          </w:tcPr>
          <w:p w14:paraId="29F698ED">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中国</w:t>
            </w:r>
          </w:p>
        </w:tc>
        <w:tc>
          <w:tcPr>
            <w:tcW w:w="1847" w:type="dxa"/>
            <w:shd w:val="clear" w:color="auto" w:fill="auto"/>
            <w:noWrap w:val="0"/>
            <w:vAlign w:val="center"/>
          </w:tcPr>
          <w:p w14:paraId="7D04F1E9">
            <w:pPr>
              <w:snapToGrid w:val="0"/>
              <w:spacing w:line="240" w:lineRule="exact"/>
              <w:jc w:val="center"/>
              <w:rPr>
                <w:rFonts w:hint="default" w:ascii="宋体" w:hAnsi="宋体" w:eastAsia="宋体" w:cs="宋体"/>
                <w:kern w:val="2"/>
                <w:sz w:val="24"/>
                <w:szCs w:val="24"/>
                <w:lang w:val="en-US" w:eastAsia="zh-CN" w:bidi="ar-SA"/>
              </w:rPr>
            </w:pPr>
            <w:r>
              <w:rPr>
                <w:rFonts w:hint="eastAsia" w:ascii="Times New Roman" w:hAnsi="Times New Roman" w:eastAsia="瀹��" w:cs="Times New Roman"/>
                <w:color w:val="000000"/>
                <w:sz w:val="24"/>
                <w:szCs w:val="24"/>
              </w:rPr>
              <w:t>ZL202110109125.8</w:t>
            </w:r>
          </w:p>
        </w:tc>
      </w:tr>
      <w:tr w14:paraId="1184F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shd w:val="clear" w:color="auto" w:fill="auto"/>
            <w:noWrap w:val="0"/>
            <w:vAlign w:val="center"/>
          </w:tcPr>
          <w:p w14:paraId="2AED31E6">
            <w:pPr>
              <w:snapToGrid w:val="0"/>
              <w:spacing w:line="2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727" w:type="dxa"/>
            <w:shd w:val="clear" w:color="auto" w:fill="auto"/>
            <w:noWrap w:val="0"/>
            <w:vAlign w:val="center"/>
          </w:tcPr>
          <w:p w14:paraId="43A51139">
            <w:pPr>
              <w:snapToGrid w:val="0"/>
              <w:spacing w:line="240" w:lineRule="exact"/>
              <w:jc w:val="center"/>
              <w:rPr>
                <w:rFonts w:hint="default" w:ascii="宋体" w:hAnsi="宋体" w:eastAsia="宋体" w:cs="宋体"/>
                <w:kern w:val="2"/>
                <w:sz w:val="24"/>
                <w:szCs w:val="24"/>
                <w:lang w:val="en-US" w:eastAsia="zh-CN" w:bidi="ar-SA"/>
              </w:rPr>
            </w:pPr>
            <w:r>
              <w:rPr>
                <w:rFonts w:hint="eastAsia" w:ascii="Times New Roman" w:hAnsi="Times New Roman" w:eastAsia="瀹��" w:cs="Times New Roman"/>
                <w:color w:val="000000"/>
                <w:sz w:val="24"/>
                <w:szCs w:val="24"/>
              </w:rPr>
              <w:t>一种中国鲎血蓝蛋白及其制备方法和应用</w:t>
            </w:r>
          </w:p>
        </w:tc>
        <w:tc>
          <w:tcPr>
            <w:tcW w:w="2025" w:type="dxa"/>
            <w:shd w:val="clear" w:color="auto" w:fill="auto"/>
            <w:noWrap w:val="0"/>
            <w:vAlign w:val="center"/>
          </w:tcPr>
          <w:p w14:paraId="0CCDA489">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发明专利</w:t>
            </w:r>
          </w:p>
        </w:tc>
        <w:tc>
          <w:tcPr>
            <w:tcW w:w="1200" w:type="dxa"/>
            <w:shd w:val="clear" w:color="auto" w:fill="auto"/>
            <w:noWrap w:val="0"/>
            <w:vAlign w:val="center"/>
          </w:tcPr>
          <w:p w14:paraId="2481E752">
            <w:pPr>
              <w:snapToGrid w:val="0"/>
              <w:spacing w:line="240" w:lineRule="exact"/>
              <w:jc w:val="center"/>
              <w:rPr>
                <w:rFonts w:hint="default" w:ascii="宋体" w:hAnsi="宋体" w:eastAsia="宋体" w:cs="宋体"/>
                <w:kern w:val="2"/>
                <w:sz w:val="24"/>
                <w:szCs w:val="24"/>
                <w:lang w:val="en-US" w:eastAsia="zh-CN" w:bidi="ar-SA"/>
              </w:rPr>
            </w:pPr>
            <w:r>
              <w:rPr>
                <w:rFonts w:hint="default" w:ascii="Times New Roman" w:hAnsi="Times New Roman" w:eastAsia="宋体" w:cs="Times New Roman"/>
                <w:sz w:val="24"/>
                <w:szCs w:val="24"/>
              </w:rPr>
              <w:t>中国</w:t>
            </w:r>
          </w:p>
        </w:tc>
        <w:tc>
          <w:tcPr>
            <w:tcW w:w="1847" w:type="dxa"/>
            <w:shd w:val="clear" w:color="auto" w:fill="auto"/>
            <w:noWrap w:val="0"/>
            <w:vAlign w:val="center"/>
          </w:tcPr>
          <w:p w14:paraId="4301F4B7">
            <w:pPr>
              <w:snapToGrid w:val="0"/>
              <w:spacing w:line="240" w:lineRule="exact"/>
              <w:jc w:val="center"/>
              <w:rPr>
                <w:rFonts w:hint="default" w:ascii="宋体" w:hAnsi="宋体" w:eastAsia="宋体" w:cs="宋体"/>
                <w:kern w:val="2"/>
                <w:sz w:val="24"/>
                <w:szCs w:val="24"/>
                <w:lang w:val="en-US" w:eastAsia="zh-CN" w:bidi="ar-SA"/>
              </w:rPr>
            </w:pPr>
            <w:r>
              <w:rPr>
                <w:rFonts w:hint="eastAsia" w:ascii="Times New Roman" w:hAnsi="Times New Roman" w:eastAsia="瀹��" w:cs="Times New Roman"/>
                <w:color w:val="000000"/>
                <w:sz w:val="24"/>
                <w:szCs w:val="24"/>
              </w:rPr>
              <w:t>ZL202110109125.8</w:t>
            </w:r>
          </w:p>
        </w:tc>
      </w:tr>
      <w:tr w14:paraId="7DB48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49D72216">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2727" w:type="dxa"/>
            <w:noWrap w:val="0"/>
            <w:vAlign w:val="center"/>
          </w:tcPr>
          <w:p w14:paraId="36AFDC3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中华鲎模拟自然化养殖技术规程    </w:t>
            </w:r>
          </w:p>
        </w:tc>
        <w:tc>
          <w:tcPr>
            <w:tcW w:w="2025" w:type="dxa"/>
            <w:noWrap w:val="0"/>
            <w:vAlign w:val="center"/>
          </w:tcPr>
          <w:p w14:paraId="6EA7C79C">
            <w:pPr>
              <w:snapToGrid w:val="0"/>
              <w:spacing w:line="240" w:lineRule="exact"/>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企业标准</w:t>
            </w:r>
          </w:p>
        </w:tc>
        <w:tc>
          <w:tcPr>
            <w:tcW w:w="1200" w:type="dxa"/>
            <w:noWrap w:val="0"/>
            <w:vAlign w:val="center"/>
          </w:tcPr>
          <w:p w14:paraId="4C779AF5">
            <w:pPr>
              <w:snapToGrid w:val="0"/>
              <w:spacing w:line="240" w:lineRule="exact"/>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5B909AC0">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001-2020</w:t>
            </w:r>
          </w:p>
        </w:tc>
      </w:tr>
      <w:tr w14:paraId="3E326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1E0F3DD8">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2727" w:type="dxa"/>
            <w:noWrap w:val="0"/>
            <w:vAlign w:val="center"/>
          </w:tcPr>
          <w:p w14:paraId="7195C564">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中华鲎人工繁殖技术规程</w:t>
            </w:r>
          </w:p>
        </w:tc>
        <w:tc>
          <w:tcPr>
            <w:tcW w:w="2025" w:type="dxa"/>
            <w:shd w:val="clear" w:color="auto" w:fill="auto"/>
            <w:noWrap w:val="0"/>
            <w:vAlign w:val="center"/>
          </w:tcPr>
          <w:p w14:paraId="45B24EAF">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企业标准</w:t>
            </w:r>
          </w:p>
        </w:tc>
        <w:tc>
          <w:tcPr>
            <w:tcW w:w="1200" w:type="dxa"/>
            <w:shd w:val="clear" w:color="auto" w:fill="auto"/>
            <w:noWrap w:val="0"/>
            <w:vAlign w:val="center"/>
          </w:tcPr>
          <w:p w14:paraId="74D2E5A4">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097C310C">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002-2020</w:t>
            </w:r>
          </w:p>
          <w:p w14:paraId="61A2B7EF">
            <w:pPr>
              <w:snapToGrid w:val="0"/>
              <w:spacing w:line="240" w:lineRule="exact"/>
              <w:jc w:val="center"/>
              <w:rPr>
                <w:rFonts w:hint="default" w:ascii="Times New Roman" w:hAnsi="Times New Roman" w:eastAsia="宋体" w:cs="Times New Roman"/>
                <w:sz w:val="24"/>
                <w:szCs w:val="24"/>
              </w:rPr>
            </w:pPr>
          </w:p>
        </w:tc>
      </w:tr>
      <w:tr w14:paraId="68A67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5D92A066">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2727" w:type="dxa"/>
            <w:noWrap w:val="0"/>
            <w:vAlign w:val="center"/>
          </w:tcPr>
          <w:p w14:paraId="67DEE5F9">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中华鲎稚鲎培育技术规程</w:t>
            </w:r>
          </w:p>
        </w:tc>
        <w:tc>
          <w:tcPr>
            <w:tcW w:w="2025" w:type="dxa"/>
            <w:shd w:val="clear" w:color="auto" w:fill="auto"/>
            <w:noWrap w:val="0"/>
            <w:vAlign w:val="center"/>
          </w:tcPr>
          <w:p w14:paraId="53BFFC17">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企业标准</w:t>
            </w:r>
          </w:p>
        </w:tc>
        <w:tc>
          <w:tcPr>
            <w:tcW w:w="1200" w:type="dxa"/>
            <w:shd w:val="clear" w:color="auto" w:fill="auto"/>
            <w:noWrap w:val="0"/>
            <w:vAlign w:val="center"/>
          </w:tcPr>
          <w:p w14:paraId="35FD5752">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31978707">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003-2020</w:t>
            </w:r>
          </w:p>
        </w:tc>
      </w:tr>
      <w:tr w14:paraId="02C357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7E38A614">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2727" w:type="dxa"/>
            <w:noWrap w:val="0"/>
            <w:vAlign w:val="center"/>
          </w:tcPr>
          <w:p w14:paraId="56FC395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中华鲎活体采血技术规程</w:t>
            </w:r>
          </w:p>
        </w:tc>
        <w:tc>
          <w:tcPr>
            <w:tcW w:w="2025" w:type="dxa"/>
            <w:shd w:val="clear" w:color="auto" w:fill="auto"/>
            <w:noWrap w:val="0"/>
            <w:vAlign w:val="center"/>
          </w:tcPr>
          <w:p w14:paraId="79714211">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企业标准</w:t>
            </w:r>
          </w:p>
        </w:tc>
        <w:tc>
          <w:tcPr>
            <w:tcW w:w="1200" w:type="dxa"/>
            <w:shd w:val="clear" w:color="auto" w:fill="auto"/>
            <w:noWrap w:val="0"/>
            <w:vAlign w:val="center"/>
          </w:tcPr>
          <w:p w14:paraId="470A6146">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606B5545">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004-2020</w:t>
            </w:r>
          </w:p>
        </w:tc>
      </w:tr>
      <w:tr w14:paraId="0140AE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01B44676">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2727" w:type="dxa"/>
            <w:noWrap w:val="0"/>
            <w:vAlign w:val="center"/>
          </w:tcPr>
          <w:p w14:paraId="620DF8D8">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中华鲎采血后最适恢复状态技术规程</w:t>
            </w:r>
          </w:p>
        </w:tc>
        <w:tc>
          <w:tcPr>
            <w:tcW w:w="2025" w:type="dxa"/>
            <w:shd w:val="clear" w:color="auto" w:fill="auto"/>
            <w:noWrap w:val="0"/>
            <w:vAlign w:val="center"/>
          </w:tcPr>
          <w:p w14:paraId="00A51502">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企业标准</w:t>
            </w:r>
          </w:p>
        </w:tc>
        <w:tc>
          <w:tcPr>
            <w:tcW w:w="1200" w:type="dxa"/>
            <w:shd w:val="clear" w:color="auto" w:fill="auto"/>
            <w:noWrap w:val="0"/>
            <w:vAlign w:val="center"/>
          </w:tcPr>
          <w:p w14:paraId="533D9314">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4F48CD9F">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005-2020</w:t>
            </w:r>
          </w:p>
          <w:p w14:paraId="5F4CF109">
            <w:pPr>
              <w:snapToGrid w:val="0"/>
              <w:spacing w:line="240" w:lineRule="exact"/>
              <w:jc w:val="center"/>
              <w:rPr>
                <w:rFonts w:hint="default" w:ascii="Times New Roman" w:hAnsi="Times New Roman" w:eastAsia="宋体" w:cs="Times New Roman"/>
                <w:sz w:val="24"/>
                <w:szCs w:val="24"/>
              </w:rPr>
            </w:pPr>
          </w:p>
        </w:tc>
      </w:tr>
      <w:tr w14:paraId="4013BA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1021" w:hRule="exact"/>
          <w:jc w:val="center"/>
        </w:trPr>
        <w:tc>
          <w:tcPr>
            <w:tcW w:w="1162" w:type="dxa"/>
            <w:noWrap w:val="0"/>
            <w:vAlign w:val="center"/>
          </w:tcPr>
          <w:p w14:paraId="3144FCCD">
            <w:pPr>
              <w:snapToGrid w:val="0"/>
              <w:spacing w:line="24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2727" w:type="dxa"/>
            <w:noWrap w:val="0"/>
            <w:vAlign w:val="center"/>
          </w:tcPr>
          <w:p w14:paraId="0D046C38">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中华鲎病害防治技术规程</w:t>
            </w:r>
          </w:p>
        </w:tc>
        <w:tc>
          <w:tcPr>
            <w:tcW w:w="2025" w:type="dxa"/>
            <w:shd w:val="clear" w:color="auto" w:fill="auto"/>
            <w:noWrap w:val="0"/>
            <w:vAlign w:val="center"/>
          </w:tcPr>
          <w:p w14:paraId="3D005164">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企业标准</w:t>
            </w:r>
          </w:p>
        </w:tc>
        <w:tc>
          <w:tcPr>
            <w:tcW w:w="1200" w:type="dxa"/>
            <w:shd w:val="clear" w:color="auto" w:fill="auto"/>
            <w:noWrap w:val="0"/>
            <w:vAlign w:val="center"/>
          </w:tcPr>
          <w:p w14:paraId="799E4F95">
            <w:pPr>
              <w:snapToGrid w:val="0"/>
              <w:spacing w:line="240" w:lineRule="exact"/>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中国</w:t>
            </w:r>
          </w:p>
        </w:tc>
        <w:tc>
          <w:tcPr>
            <w:tcW w:w="1847" w:type="dxa"/>
            <w:noWrap w:val="0"/>
            <w:vAlign w:val="center"/>
          </w:tcPr>
          <w:p w14:paraId="15A3951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Q/XLSW 006-2020</w:t>
            </w:r>
          </w:p>
          <w:p w14:paraId="3BA673EC">
            <w:pPr>
              <w:snapToGrid w:val="0"/>
              <w:spacing w:line="240" w:lineRule="exact"/>
              <w:jc w:val="center"/>
              <w:rPr>
                <w:rFonts w:hint="default" w:ascii="Times New Roman" w:hAnsi="Times New Roman" w:eastAsia="宋体" w:cs="Times New Roman"/>
                <w:sz w:val="24"/>
                <w:szCs w:val="24"/>
              </w:rPr>
            </w:pPr>
          </w:p>
        </w:tc>
      </w:tr>
    </w:tbl>
    <w:p w14:paraId="2332A5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瀹��">
    <w:altName w:val="苹方-简"/>
    <w:panose1 w:val="00000000000000000000"/>
    <w:charset w:val="86"/>
    <w:family w:val="roman"/>
    <w:pitch w:val="default"/>
    <w:sig w:usb0="00000000" w:usb1="00000000" w:usb2="00000010" w:usb3="00000000" w:csb0="000401FF"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等线KW">
    <w:panose1 w:val="01010104010101010101"/>
    <w:charset w:val="86"/>
    <w:family w:val="auto"/>
    <w:pitch w:val="default"/>
    <w:sig w:usb0="800002BF" w:usb1="004F7CFA" w:usb2="00000000" w:usb3="00000000" w:csb0="00040001"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粗黑简">
    <w:panose1 w:val="02010600000101010101"/>
    <w:charset w:val="86"/>
    <w:family w:val="auto"/>
    <w:pitch w:val="default"/>
    <w:sig w:usb0="00000001" w:usb1="080E0800" w:usb2="00000002" w:usb3="00000000" w:csb0="00040000" w:csb1="00000000"/>
  </w:font>
  <w:font w:name="Songti SC Regular">
    <w:panose1 w:val="02010800040101010101"/>
    <w:charset w:val="86"/>
    <w:family w:val="auto"/>
    <w:pitch w:val="default"/>
    <w:sig w:usb0="00000001" w:usb1="080F0000" w:usb2="00000000" w:usb3="00000000" w:csb0="00040000" w:csb1="00000000"/>
  </w:font>
  <w:font w:name="Songti SC Bold">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1A6AD2"/>
    <w:rsid w:val="002E2630"/>
    <w:rsid w:val="002F3D8A"/>
    <w:rsid w:val="004758BB"/>
    <w:rsid w:val="00506CFF"/>
    <w:rsid w:val="00584C0F"/>
    <w:rsid w:val="007522DB"/>
    <w:rsid w:val="00803753"/>
    <w:rsid w:val="008F5FB8"/>
    <w:rsid w:val="0090763E"/>
    <w:rsid w:val="00936F39"/>
    <w:rsid w:val="009C79B9"/>
    <w:rsid w:val="00BA01CC"/>
    <w:rsid w:val="00C74376"/>
    <w:rsid w:val="00C76BAE"/>
    <w:rsid w:val="00C77ABA"/>
    <w:rsid w:val="00CD4D3B"/>
    <w:rsid w:val="00D23D0F"/>
    <w:rsid w:val="00D479CC"/>
    <w:rsid w:val="00DA3C9C"/>
    <w:rsid w:val="00DD1FA1"/>
    <w:rsid w:val="00E459F1"/>
    <w:rsid w:val="00E87F7F"/>
    <w:rsid w:val="00EE430E"/>
    <w:rsid w:val="00F1545F"/>
    <w:rsid w:val="00F709AE"/>
    <w:rsid w:val="00F814B8"/>
    <w:rsid w:val="0F2C5D16"/>
    <w:rsid w:val="22BB0A89"/>
    <w:rsid w:val="24FD774A"/>
    <w:rsid w:val="4C8C2B3B"/>
    <w:rsid w:val="5D975345"/>
    <w:rsid w:val="6EC71DEE"/>
    <w:rsid w:val="790364CB"/>
    <w:rsid w:val="7E4C09C1"/>
    <w:rsid w:val="F61FE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pPr>
      <w:spacing w:line="360" w:lineRule="auto"/>
      <w:ind w:firstLine="480" w:firstLineChars="200"/>
    </w:pPr>
    <w:rPr>
      <w:rFonts w:ascii="仿宋_GB2312" w:hAnsi="Times New Roman" w:eastAsia="宋体"/>
      <w:sz w:val="24"/>
      <w:szCs w:val="20"/>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lang w:bidi="ar-SA"/>
    </w:rPr>
  </w:style>
  <w:style w:type="character" w:customStyle="1" w:styleId="8">
    <w:name w:val="页脚 字符"/>
    <w:basedOn w:val="6"/>
    <w:link w:val="3"/>
    <w:semiHidden/>
    <w:qFormat/>
    <w:uiPriority w:val="99"/>
    <w:rPr>
      <w:sz w:val="18"/>
      <w:szCs w:val="18"/>
      <w:lang w:bidi="ar-SA"/>
    </w:rPr>
  </w:style>
  <w:style w:type="character" w:customStyle="1" w:styleId="9">
    <w:name w:val="纯文本 字符"/>
    <w:basedOn w:val="6"/>
    <w:link w:val="2"/>
    <w:qFormat/>
    <w:uiPriority w:val="0"/>
    <w:rPr>
      <w:rFonts w:ascii="仿宋_GB2312" w:hAnsi="Times New Roman" w:eastAsia="宋体"/>
      <w:kern w:val="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1198</Words>
  <Characters>1259</Characters>
  <Lines>1</Lines>
  <Paragraphs>1</Paragraphs>
  <TotalTime>9</TotalTime>
  <ScaleCrop>false</ScaleCrop>
  <LinksUpToDate>false</LinksUpToDate>
  <CharactersWithSpaces>1261</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2024-10-16T10:34:00Z</dcterms:created>
  <dc:creator>sunshengming</dc:creator>
  <cp:lastModifiedBy>LiuFei</cp:lastModifiedBy>
  <dcterms:modified xsi:type="dcterms:W3CDTF">2025-12-23T09:00:08Z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755F37CDC1044F79B90982C12CD10570_13</vt:lpwstr>
  </property>
  <property fmtid="{D5CDD505-2E9C-101B-9397-08002B2CF9AE}" pid="4" name="KSOTemplateDocerSaveRecord">
    <vt:lpwstr>eyJoZGlkIjoiNmU1YWNmMThmMzNjMjAzZDFjZTNhYzMyNDYwZjU5NDIiLCJ1c2VySWQiOiI1MTA5MDkwOTAifQ==</vt:lpwstr>
  </property>
</Properties>
</file>